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C1866" w14:textId="47B4A7B0" w:rsidR="00DA7050" w:rsidRPr="00DA7050" w:rsidRDefault="00DA7050" w:rsidP="00DA7050">
      <w:pPr>
        <w:spacing w:after="150" w:line="240" w:lineRule="auto"/>
        <w:jc w:val="center"/>
        <w:outlineLvl w:val="0"/>
        <w:rPr>
          <w:rFonts w:ascii="Bookman Old Style" w:eastAsia="Times New Roman" w:hAnsi="Bookman Old Style" w:cs="Arial"/>
          <w:b/>
          <w:bCs/>
          <w:color w:val="212121"/>
          <w:kern w:val="36"/>
          <w:sz w:val="48"/>
          <w:szCs w:val="48"/>
          <w:lang w:eastAsia="en-IN"/>
        </w:rPr>
      </w:pPr>
      <w:r w:rsidRPr="00DA7050">
        <w:rPr>
          <w:rFonts w:ascii="Bookman Old Style" w:eastAsia="Times New Roman" w:hAnsi="Bookman Old Style" w:cs="Arial"/>
          <w:b/>
          <w:bCs/>
          <w:color w:val="212121"/>
          <w:kern w:val="36"/>
          <w:sz w:val="48"/>
          <w:szCs w:val="48"/>
          <w:lang w:eastAsia="en-IN"/>
        </w:rPr>
        <w:t xml:space="preserve">Pay Model </w:t>
      </w:r>
      <w:r w:rsidRPr="00DA7050">
        <w:rPr>
          <w:rFonts w:ascii="Bookman Old Style" w:eastAsia="Times New Roman" w:hAnsi="Bookman Old Style" w:cs="Arial"/>
          <w:b/>
          <w:bCs/>
          <w:color w:val="212121"/>
          <w:kern w:val="36"/>
          <w:sz w:val="48"/>
          <w:szCs w:val="48"/>
          <w:lang w:eastAsia="en-IN"/>
        </w:rPr>
        <w:t>o</w:t>
      </w:r>
      <w:r w:rsidRPr="00DA7050">
        <w:rPr>
          <w:rFonts w:ascii="Bookman Old Style" w:eastAsia="Times New Roman" w:hAnsi="Bookman Old Style" w:cs="Arial"/>
          <w:b/>
          <w:bCs/>
          <w:color w:val="212121"/>
          <w:kern w:val="36"/>
          <w:sz w:val="48"/>
          <w:szCs w:val="48"/>
          <w:lang w:eastAsia="en-IN"/>
        </w:rPr>
        <w:t>f Compensation</w:t>
      </w:r>
    </w:p>
    <w:p w14:paraId="4389C2A2" w14:textId="1375248F" w:rsidR="00DA7050" w:rsidRPr="00DA7050" w:rsidRDefault="00DA7050" w:rsidP="00DA7050">
      <w:pPr>
        <w:shd w:val="clear" w:color="auto" w:fill="FFFFFF"/>
        <w:spacing w:before="600" w:after="150" w:line="240" w:lineRule="auto"/>
        <w:jc w:val="both"/>
        <w:outlineLvl w:val="1"/>
        <w:rPr>
          <w:rFonts w:ascii="Bookman Old Style" w:eastAsia="Times New Roman" w:hAnsi="Bookman Old Style" w:cs="Arial"/>
          <w:b/>
          <w:bCs/>
          <w:color w:val="41D87D"/>
          <w:sz w:val="38"/>
          <w:szCs w:val="38"/>
          <w:lang w:eastAsia="en-IN"/>
        </w:rPr>
      </w:pPr>
      <w:r w:rsidRPr="00DA7050">
        <w:rPr>
          <w:rFonts w:ascii="Bookman Old Style" w:eastAsia="Times New Roman" w:hAnsi="Bookman Old Style" w:cs="Arial"/>
          <w:b/>
          <w:bCs/>
          <w:color w:val="41D87D"/>
          <w:sz w:val="38"/>
          <w:szCs w:val="38"/>
          <w:lang w:eastAsia="en-IN"/>
        </w:rPr>
        <w:t xml:space="preserve">What is the Pay Model </w:t>
      </w:r>
      <w:r>
        <w:rPr>
          <w:rFonts w:ascii="Bookman Old Style" w:eastAsia="Times New Roman" w:hAnsi="Bookman Old Style" w:cs="Arial"/>
          <w:b/>
          <w:bCs/>
          <w:color w:val="41D87D"/>
          <w:sz w:val="38"/>
          <w:szCs w:val="38"/>
          <w:lang w:eastAsia="en-IN"/>
        </w:rPr>
        <w:t>o</w:t>
      </w:r>
      <w:r w:rsidRPr="00DA7050">
        <w:rPr>
          <w:rFonts w:ascii="Bookman Old Style" w:eastAsia="Times New Roman" w:hAnsi="Bookman Old Style" w:cs="Arial"/>
          <w:b/>
          <w:bCs/>
          <w:color w:val="41D87D"/>
          <w:sz w:val="38"/>
          <w:szCs w:val="38"/>
          <w:lang w:eastAsia="en-IN"/>
        </w:rPr>
        <w:t>f Compensation?</w:t>
      </w:r>
    </w:p>
    <w:p w14:paraId="16FC9FA4"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The Pay Model of Compensation and benefits helps managers to structurally design and understand the compensation system for their employees. The model consists of three main components: objective of the remuneration model, the policy that is the foundation for the structure, and the techniques that link the policy to the objectives.</w:t>
      </w:r>
    </w:p>
    <w:p w14:paraId="7485016F"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Compensation includes the basic salary as well as rewards in the form of bonuses, overtime, leave, insurance, company car, expense account, and other benefits. Not all compensation models are alike. Some plans put the emphasis on the basic salary, while others are more focused on using performance incentives. Some </w:t>
      </w:r>
      <w:proofErr w:type="gramStart"/>
      <w:r w:rsidRPr="00DA7050">
        <w:rPr>
          <w:rFonts w:ascii="Bookman Old Style" w:eastAsia="Times New Roman" w:hAnsi="Bookman Old Style" w:cs="Arial"/>
          <w:color w:val="212121"/>
          <w:sz w:val="24"/>
          <w:szCs w:val="24"/>
          <w:lang w:eastAsia="en-IN"/>
        </w:rPr>
        <w:t>organisation</w:t>
      </w:r>
      <w:proofErr w:type="gramEnd"/>
      <w:r w:rsidRPr="00DA7050">
        <w:rPr>
          <w:rFonts w:ascii="Bookman Old Style" w:eastAsia="Times New Roman" w:hAnsi="Bookman Old Style" w:cs="Arial"/>
          <w:color w:val="212121"/>
          <w:sz w:val="24"/>
          <w:szCs w:val="24"/>
          <w:lang w:eastAsia="en-IN"/>
        </w:rPr>
        <w:t xml:space="preserve"> also offer </w:t>
      </w:r>
      <w:hyperlink r:id="rId5" w:history="1">
        <w:r w:rsidRPr="00DA7050">
          <w:rPr>
            <w:rFonts w:ascii="Bookman Old Style" w:eastAsia="Times New Roman" w:hAnsi="Bookman Old Style" w:cs="Arial"/>
            <w:color w:val="111111"/>
            <w:sz w:val="24"/>
            <w:szCs w:val="24"/>
            <w:lang w:eastAsia="en-IN"/>
          </w:rPr>
          <w:t>profit</w:t>
        </w:r>
      </w:hyperlink>
      <w:r w:rsidRPr="00DA7050">
        <w:rPr>
          <w:rFonts w:ascii="Bookman Old Style" w:eastAsia="Times New Roman" w:hAnsi="Bookman Old Style" w:cs="Arial"/>
          <w:color w:val="212121"/>
          <w:sz w:val="24"/>
          <w:szCs w:val="24"/>
          <w:lang w:eastAsia="en-IN"/>
        </w:rPr>
        <w:t> share schemes to their employees if they help to increase production and lower costs.</w:t>
      </w:r>
    </w:p>
    <w:p w14:paraId="2D94FBA2"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The compensation model that an organisation uses should match the </w:t>
      </w:r>
      <w:hyperlink r:id="rId6" w:history="1">
        <w:r w:rsidRPr="00DA7050">
          <w:rPr>
            <w:rFonts w:ascii="Bookman Old Style" w:eastAsia="Times New Roman" w:hAnsi="Bookman Old Style" w:cs="Arial"/>
            <w:color w:val="111111"/>
            <w:sz w:val="24"/>
            <w:szCs w:val="24"/>
            <w:lang w:eastAsia="en-IN"/>
          </w:rPr>
          <w:t>company objectives</w:t>
        </w:r>
      </w:hyperlink>
      <w:r w:rsidRPr="00DA7050">
        <w:rPr>
          <w:rFonts w:ascii="Bookman Old Style" w:eastAsia="Times New Roman" w:hAnsi="Bookman Old Style" w:cs="Arial"/>
          <w:color w:val="212121"/>
          <w:sz w:val="24"/>
          <w:szCs w:val="24"/>
          <w:lang w:eastAsia="en-IN"/>
        </w:rPr>
        <w:t xml:space="preserve">. This can help determine which plan is the most beneficial in the long term. This means that elements from different compensation models are sometimes combined. The remuneration plan also </w:t>
      </w:r>
      <w:proofErr w:type="gramStart"/>
      <w:r w:rsidRPr="00DA7050">
        <w:rPr>
          <w:rFonts w:ascii="Bookman Old Style" w:eastAsia="Times New Roman" w:hAnsi="Bookman Old Style" w:cs="Arial"/>
          <w:color w:val="212121"/>
          <w:sz w:val="24"/>
          <w:szCs w:val="24"/>
          <w:lang w:eastAsia="en-IN"/>
        </w:rPr>
        <w:t>has to</w:t>
      </w:r>
      <w:proofErr w:type="gramEnd"/>
      <w:r w:rsidRPr="00DA7050">
        <w:rPr>
          <w:rFonts w:ascii="Bookman Old Style" w:eastAsia="Times New Roman" w:hAnsi="Bookman Old Style" w:cs="Arial"/>
          <w:color w:val="212121"/>
          <w:sz w:val="24"/>
          <w:szCs w:val="24"/>
          <w:lang w:eastAsia="en-IN"/>
        </w:rPr>
        <w:t xml:space="preserve"> be on par with that of the competition or be better. And </w:t>
      </w:r>
      <w:proofErr w:type="gramStart"/>
      <w:r w:rsidRPr="00DA7050">
        <w:rPr>
          <w:rFonts w:ascii="Bookman Old Style" w:eastAsia="Times New Roman" w:hAnsi="Bookman Old Style" w:cs="Arial"/>
          <w:color w:val="212121"/>
          <w:sz w:val="24"/>
          <w:szCs w:val="24"/>
          <w:lang w:eastAsia="en-IN"/>
        </w:rPr>
        <w:t>it’s</w:t>
      </w:r>
      <w:proofErr w:type="gramEnd"/>
      <w:r w:rsidRPr="00DA7050">
        <w:rPr>
          <w:rFonts w:ascii="Bookman Old Style" w:eastAsia="Times New Roman" w:hAnsi="Bookman Old Style" w:cs="Arial"/>
          <w:color w:val="212121"/>
          <w:sz w:val="24"/>
          <w:szCs w:val="24"/>
          <w:lang w:eastAsia="en-IN"/>
        </w:rPr>
        <w:t xml:space="preserve"> important to comply with laws and regulations.</w:t>
      </w:r>
    </w:p>
    <w:p w14:paraId="02E6366E" w14:textId="4AB2AFC3"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The Pay Model of Compensation was developed by G.T. Milkovich and J.M. </w:t>
      </w:r>
      <w:proofErr w:type="spellStart"/>
      <w:r w:rsidRPr="00DA7050">
        <w:rPr>
          <w:rFonts w:ascii="Bookman Old Style" w:eastAsia="Times New Roman" w:hAnsi="Bookman Old Style" w:cs="Arial"/>
          <w:color w:val="212121"/>
          <w:sz w:val="24"/>
          <w:szCs w:val="24"/>
          <w:lang w:eastAsia="en-IN"/>
        </w:rPr>
        <w:t>Nemwan</w:t>
      </w:r>
      <w:proofErr w:type="spellEnd"/>
      <w:r w:rsidRPr="00DA7050">
        <w:rPr>
          <w:rFonts w:ascii="Bookman Old Style" w:eastAsia="Times New Roman" w:hAnsi="Bookman Old Style" w:cs="Arial"/>
          <w:color w:val="212121"/>
          <w:sz w:val="24"/>
          <w:szCs w:val="24"/>
          <w:lang w:eastAsia="en-IN"/>
        </w:rPr>
        <w:t xml:space="preserve"> in 2002. They define compensation as forms of </w:t>
      </w:r>
      <w:hyperlink r:id="rId7" w:history="1">
        <w:r w:rsidRPr="00DA7050">
          <w:rPr>
            <w:rFonts w:ascii="Bookman Old Style" w:eastAsia="Times New Roman" w:hAnsi="Bookman Old Style" w:cs="Arial"/>
            <w:color w:val="111111"/>
            <w:sz w:val="24"/>
            <w:szCs w:val="24"/>
            <w:lang w:eastAsia="en-IN"/>
          </w:rPr>
          <w:t>financial gain and tangible services</w:t>
        </w:r>
      </w:hyperlink>
      <w:r w:rsidRPr="00DA7050">
        <w:rPr>
          <w:rFonts w:ascii="Bookman Old Style" w:eastAsia="Times New Roman" w:hAnsi="Bookman Old Style" w:cs="Arial"/>
          <w:color w:val="212121"/>
          <w:sz w:val="24"/>
          <w:szCs w:val="24"/>
          <w:lang w:eastAsia="en-IN"/>
        </w:rPr>
        <w:t xml:space="preserve"> and benefits that employees receive as part of their employment. The model </w:t>
      </w:r>
      <w:r w:rsidRPr="00DA7050">
        <w:rPr>
          <w:rFonts w:ascii="Bookman Old Style" w:eastAsia="Times New Roman" w:hAnsi="Bookman Old Style" w:cs="Arial"/>
          <w:color w:val="212121"/>
          <w:sz w:val="24"/>
          <w:szCs w:val="24"/>
          <w:lang w:eastAsia="en-IN"/>
        </w:rPr>
        <w:t>c</w:t>
      </w:r>
      <w:r w:rsidRPr="00DA7050">
        <w:rPr>
          <w:rFonts w:ascii="Bookman Old Style" w:eastAsia="Times New Roman" w:hAnsi="Bookman Old Style" w:cs="Arial"/>
          <w:color w:val="212121"/>
          <w:sz w:val="24"/>
          <w:szCs w:val="24"/>
          <w:lang w:eastAsia="en-IN"/>
        </w:rPr>
        <w:t>onsists of three components: policy, techniques, and objectives.</w:t>
      </w:r>
    </w:p>
    <w:p w14:paraId="54C2D095" w14:textId="77777777" w:rsidR="00DA7050" w:rsidRPr="00DA7050" w:rsidRDefault="00DA7050" w:rsidP="00DA7050">
      <w:pPr>
        <w:shd w:val="clear" w:color="auto" w:fill="FFFFFF"/>
        <w:spacing w:before="600" w:after="150" w:line="240" w:lineRule="auto"/>
        <w:jc w:val="both"/>
        <w:outlineLvl w:val="1"/>
        <w:rPr>
          <w:rFonts w:ascii="Bookman Old Style" w:eastAsia="Times New Roman" w:hAnsi="Bookman Old Style" w:cs="Arial"/>
          <w:b/>
          <w:bCs/>
          <w:color w:val="41D87D"/>
          <w:sz w:val="38"/>
          <w:szCs w:val="38"/>
          <w:lang w:eastAsia="en-IN"/>
        </w:rPr>
      </w:pPr>
      <w:r w:rsidRPr="00DA7050">
        <w:rPr>
          <w:rFonts w:ascii="Bookman Old Style" w:eastAsia="Times New Roman" w:hAnsi="Bookman Old Style" w:cs="Arial"/>
          <w:b/>
          <w:bCs/>
          <w:color w:val="41D87D"/>
          <w:sz w:val="38"/>
          <w:szCs w:val="38"/>
          <w:lang w:eastAsia="en-IN"/>
        </w:rPr>
        <w:t>Pay Model of Compensation Objectives</w:t>
      </w:r>
    </w:p>
    <w:p w14:paraId="50C8CDEE"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Compensation systems, according to the Pay Model of Compensation, are developed to achieve organisational objectives. As shown in the image, these include efficiency, honesty, and observance of the rules.</w:t>
      </w:r>
    </w:p>
    <w:p w14:paraId="42910039"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Efficiency</w:t>
      </w:r>
    </w:p>
    <w:p w14:paraId="4FC25F9A"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Effective remuneration systems contribute to efficiency in the form of improved performance, better quality, satisfied customers, or lower costs.</w:t>
      </w:r>
    </w:p>
    <w:p w14:paraId="6EDA6910"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Fairness</w:t>
      </w:r>
    </w:p>
    <w:p w14:paraId="4BFD8E03"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Fairness refers to designing and introducing a reward system that rewards performance and meets the needs of the employees. Fairness is the foundation </w:t>
      </w:r>
      <w:r w:rsidRPr="00DA7050">
        <w:rPr>
          <w:rFonts w:ascii="Bookman Old Style" w:eastAsia="Times New Roman" w:hAnsi="Bookman Old Style" w:cs="Arial"/>
          <w:color w:val="212121"/>
          <w:sz w:val="24"/>
          <w:szCs w:val="24"/>
          <w:lang w:eastAsia="en-IN"/>
        </w:rPr>
        <w:lastRenderedPageBreak/>
        <w:t xml:space="preserve">for healthy work relationships, which means </w:t>
      </w:r>
      <w:proofErr w:type="gramStart"/>
      <w:r w:rsidRPr="00DA7050">
        <w:rPr>
          <w:rFonts w:ascii="Bookman Old Style" w:eastAsia="Times New Roman" w:hAnsi="Bookman Old Style" w:cs="Arial"/>
          <w:color w:val="212121"/>
          <w:sz w:val="24"/>
          <w:szCs w:val="24"/>
          <w:lang w:eastAsia="en-IN"/>
        </w:rPr>
        <w:t>it’s</w:t>
      </w:r>
      <w:proofErr w:type="gramEnd"/>
      <w:r w:rsidRPr="00DA7050">
        <w:rPr>
          <w:rFonts w:ascii="Bookman Old Style" w:eastAsia="Times New Roman" w:hAnsi="Bookman Old Style" w:cs="Arial"/>
          <w:color w:val="212121"/>
          <w:sz w:val="24"/>
          <w:szCs w:val="24"/>
          <w:lang w:eastAsia="en-IN"/>
        </w:rPr>
        <w:t xml:space="preserve"> important that employees are treated fairly and get a salary that matches the work they do.</w:t>
      </w:r>
    </w:p>
    <w:p w14:paraId="593DE507"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Conformity</w:t>
      </w:r>
    </w:p>
    <w:p w14:paraId="36881283"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Compensation models </w:t>
      </w:r>
      <w:proofErr w:type="gramStart"/>
      <w:r w:rsidRPr="00DA7050">
        <w:rPr>
          <w:rFonts w:ascii="Bookman Old Style" w:eastAsia="Times New Roman" w:hAnsi="Bookman Old Style" w:cs="Arial"/>
          <w:color w:val="212121"/>
          <w:sz w:val="24"/>
          <w:szCs w:val="24"/>
          <w:lang w:eastAsia="en-IN"/>
        </w:rPr>
        <w:t>have to</w:t>
      </w:r>
      <w:proofErr w:type="gramEnd"/>
      <w:r w:rsidRPr="00DA7050">
        <w:rPr>
          <w:rFonts w:ascii="Bookman Old Style" w:eastAsia="Times New Roman" w:hAnsi="Bookman Old Style" w:cs="Arial"/>
          <w:color w:val="212121"/>
          <w:sz w:val="24"/>
          <w:szCs w:val="24"/>
          <w:lang w:eastAsia="en-IN"/>
        </w:rPr>
        <w:t xml:space="preserve"> conform to the requirements of various central and national salary legislation and regulations. Conforming with regulations is an integral part of any organisation that wants to act in accordance with the law. When laws change, the compensation system </w:t>
      </w:r>
      <w:proofErr w:type="gramStart"/>
      <w:r w:rsidRPr="00DA7050">
        <w:rPr>
          <w:rFonts w:ascii="Bookman Old Style" w:eastAsia="Times New Roman" w:hAnsi="Bookman Old Style" w:cs="Arial"/>
          <w:color w:val="212121"/>
          <w:sz w:val="24"/>
          <w:szCs w:val="24"/>
          <w:lang w:eastAsia="en-IN"/>
        </w:rPr>
        <w:t>has to</w:t>
      </w:r>
      <w:proofErr w:type="gramEnd"/>
      <w:r w:rsidRPr="00DA7050">
        <w:rPr>
          <w:rFonts w:ascii="Bookman Old Style" w:eastAsia="Times New Roman" w:hAnsi="Bookman Old Style" w:cs="Arial"/>
          <w:color w:val="212121"/>
          <w:sz w:val="24"/>
          <w:szCs w:val="24"/>
          <w:lang w:eastAsia="en-IN"/>
        </w:rPr>
        <w:t xml:space="preserve"> be changed as well.</w:t>
      </w:r>
    </w:p>
    <w:p w14:paraId="1D3B04AF" w14:textId="77777777" w:rsidR="00DA7050" w:rsidRPr="00DA7050" w:rsidRDefault="00DA7050" w:rsidP="00DA7050">
      <w:pPr>
        <w:shd w:val="clear" w:color="auto" w:fill="FFFFFF"/>
        <w:spacing w:before="600" w:after="150" w:line="240" w:lineRule="auto"/>
        <w:jc w:val="both"/>
        <w:outlineLvl w:val="1"/>
        <w:rPr>
          <w:rFonts w:ascii="Bookman Old Style" w:eastAsia="Times New Roman" w:hAnsi="Bookman Old Style" w:cs="Arial"/>
          <w:b/>
          <w:bCs/>
          <w:color w:val="41D87D"/>
          <w:sz w:val="38"/>
          <w:szCs w:val="38"/>
          <w:lang w:eastAsia="en-IN"/>
        </w:rPr>
      </w:pPr>
      <w:r w:rsidRPr="00DA7050">
        <w:rPr>
          <w:rFonts w:ascii="Bookman Old Style" w:eastAsia="Times New Roman" w:hAnsi="Bookman Old Style" w:cs="Arial"/>
          <w:b/>
          <w:bCs/>
          <w:color w:val="41D87D"/>
          <w:sz w:val="38"/>
          <w:szCs w:val="38"/>
          <w:lang w:eastAsia="en-IN"/>
        </w:rPr>
        <w:t>Compensation System Policies</w:t>
      </w:r>
    </w:p>
    <w:p w14:paraId="7C2F5FEC"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According to the Pay Model of Compensation, the compensation system </w:t>
      </w:r>
      <w:proofErr w:type="gramStart"/>
      <w:r w:rsidRPr="00DA7050">
        <w:rPr>
          <w:rFonts w:ascii="Bookman Old Style" w:eastAsia="Times New Roman" w:hAnsi="Bookman Old Style" w:cs="Arial"/>
          <w:color w:val="212121"/>
          <w:sz w:val="24"/>
          <w:szCs w:val="24"/>
          <w:lang w:eastAsia="en-IN"/>
        </w:rPr>
        <w:t>has to</w:t>
      </w:r>
      <w:proofErr w:type="gramEnd"/>
      <w:r w:rsidRPr="00DA7050">
        <w:rPr>
          <w:rFonts w:ascii="Bookman Old Style" w:eastAsia="Times New Roman" w:hAnsi="Bookman Old Style" w:cs="Arial"/>
          <w:color w:val="212121"/>
          <w:sz w:val="24"/>
          <w:szCs w:val="24"/>
          <w:lang w:eastAsia="en-IN"/>
        </w:rPr>
        <w:t xml:space="preserve"> relate to internal consistency, competitive performance, and the contribution of employees. These are the four pillars on which the policy of a compensation structure is based.</w:t>
      </w:r>
    </w:p>
    <w:p w14:paraId="407FE356"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1. Alignment</w:t>
      </w:r>
    </w:p>
    <w:p w14:paraId="054124CD"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Internal alignment refers to aligning the salaries for similar types of jobs, as well as the rewarding of different kinds of work. Positions are assessed on their relative contribution to the organisation’s objectives. If the compensation structure is seen as fair by the employees, it will help </w:t>
      </w:r>
      <w:hyperlink r:id="rId8" w:history="1">
        <w:r w:rsidRPr="00DA7050">
          <w:rPr>
            <w:rFonts w:ascii="Bookman Old Style" w:eastAsia="Times New Roman" w:hAnsi="Bookman Old Style" w:cs="Arial"/>
            <w:color w:val="111111"/>
            <w:sz w:val="24"/>
            <w:szCs w:val="24"/>
            <w:lang w:eastAsia="en-IN"/>
          </w:rPr>
          <w:t>motivate employees</w:t>
        </w:r>
      </w:hyperlink>
      <w:r w:rsidRPr="00DA7050">
        <w:rPr>
          <w:rFonts w:ascii="Bookman Old Style" w:eastAsia="Times New Roman" w:hAnsi="Bookman Old Style" w:cs="Arial"/>
          <w:color w:val="212121"/>
          <w:sz w:val="24"/>
          <w:szCs w:val="24"/>
          <w:lang w:eastAsia="en-IN"/>
        </w:rPr>
        <w:t> to improve themselves and accept training.</w:t>
      </w:r>
    </w:p>
    <w:p w14:paraId="2F2D75AF"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2. External Competitiveness</w:t>
      </w:r>
    </w:p>
    <w:p w14:paraId="7E0890AA"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Competitiveness is about the remuneration plan being competitive enough compared to what competitors are offering. The plan has to offer sufficient benefits for the potential employee to get them interested and keep them. The salaries </w:t>
      </w:r>
      <w:proofErr w:type="gramStart"/>
      <w:r w:rsidRPr="00DA7050">
        <w:rPr>
          <w:rFonts w:ascii="Bookman Old Style" w:eastAsia="Times New Roman" w:hAnsi="Bookman Old Style" w:cs="Arial"/>
          <w:color w:val="212121"/>
          <w:sz w:val="24"/>
          <w:szCs w:val="24"/>
          <w:lang w:eastAsia="en-IN"/>
        </w:rPr>
        <w:t>can’t</w:t>
      </w:r>
      <w:proofErr w:type="gramEnd"/>
      <w:r w:rsidRPr="00DA7050">
        <w:rPr>
          <w:rFonts w:ascii="Bookman Old Style" w:eastAsia="Times New Roman" w:hAnsi="Bookman Old Style" w:cs="Arial"/>
          <w:color w:val="212121"/>
          <w:sz w:val="24"/>
          <w:szCs w:val="24"/>
          <w:lang w:eastAsia="en-IN"/>
        </w:rPr>
        <w:t xml:space="preserve"> be too high either, as that would negatively impact competitiveness of the products and services.</w:t>
      </w:r>
    </w:p>
    <w:p w14:paraId="29A2BEA6"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3. Contributions</w:t>
      </w:r>
    </w:p>
    <w:p w14:paraId="6378A791"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Employee contribution is about how important the performance of the employees is regarding the remuneration model. Strong employee contribution means that incentives and rewards are based on what the employees add.</w:t>
      </w:r>
    </w:p>
    <w:p w14:paraId="26C14789"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4. Management</w:t>
      </w:r>
    </w:p>
    <w:p w14:paraId="5FE20EC9"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The final component of the four policy methods of the Pay Model Compensation is </w:t>
      </w:r>
      <w:proofErr w:type="gramStart"/>
      <w:r w:rsidRPr="00DA7050">
        <w:rPr>
          <w:rFonts w:ascii="Bookman Old Style" w:eastAsia="Times New Roman" w:hAnsi="Bookman Old Style" w:cs="Arial"/>
          <w:color w:val="212121"/>
          <w:sz w:val="24"/>
          <w:szCs w:val="24"/>
          <w:lang w:eastAsia="en-IN"/>
        </w:rPr>
        <w:t>administration;</w:t>
      </w:r>
      <w:proofErr w:type="gramEnd"/>
      <w:r w:rsidRPr="00DA7050">
        <w:rPr>
          <w:rFonts w:ascii="Bookman Old Style" w:eastAsia="Times New Roman" w:hAnsi="Bookman Old Style" w:cs="Arial"/>
          <w:color w:val="212121"/>
          <w:sz w:val="24"/>
          <w:szCs w:val="24"/>
          <w:lang w:eastAsia="en-IN"/>
        </w:rPr>
        <w:t xml:space="preserve"> managing the compensation structure. Efficiency is the goal here as well. The system </w:t>
      </w:r>
      <w:proofErr w:type="gramStart"/>
      <w:r w:rsidRPr="00DA7050">
        <w:rPr>
          <w:rFonts w:ascii="Bookman Old Style" w:eastAsia="Times New Roman" w:hAnsi="Bookman Old Style" w:cs="Arial"/>
          <w:color w:val="212121"/>
          <w:sz w:val="24"/>
          <w:szCs w:val="24"/>
          <w:lang w:eastAsia="en-IN"/>
        </w:rPr>
        <w:t>has to</w:t>
      </w:r>
      <w:proofErr w:type="gramEnd"/>
      <w:r w:rsidRPr="00DA7050">
        <w:rPr>
          <w:rFonts w:ascii="Bookman Old Style" w:eastAsia="Times New Roman" w:hAnsi="Bookman Old Style" w:cs="Arial"/>
          <w:color w:val="212121"/>
          <w:sz w:val="24"/>
          <w:szCs w:val="24"/>
          <w:lang w:eastAsia="en-IN"/>
        </w:rPr>
        <w:t xml:space="preserve"> work well enough to achieve the objectives, and it also needs to be adaptable to react to new requirements. New requirements can be the result of new regulations or new salary objectives for the organisation.</w:t>
      </w:r>
    </w:p>
    <w:p w14:paraId="7E5E21D0" w14:textId="77777777" w:rsidR="00DA7050" w:rsidRPr="00DA7050" w:rsidRDefault="00DA7050" w:rsidP="00DA7050">
      <w:pPr>
        <w:shd w:val="clear" w:color="auto" w:fill="FFFFFF"/>
        <w:spacing w:before="600" w:after="150" w:line="240" w:lineRule="auto"/>
        <w:jc w:val="both"/>
        <w:outlineLvl w:val="1"/>
        <w:rPr>
          <w:rFonts w:ascii="Bookman Old Style" w:eastAsia="Times New Roman" w:hAnsi="Bookman Old Style" w:cs="Arial"/>
          <w:b/>
          <w:bCs/>
          <w:color w:val="41D87D"/>
          <w:sz w:val="38"/>
          <w:szCs w:val="38"/>
          <w:lang w:eastAsia="en-IN"/>
        </w:rPr>
      </w:pPr>
      <w:r w:rsidRPr="00DA7050">
        <w:rPr>
          <w:rFonts w:ascii="Bookman Old Style" w:eastAsia="Times New Roman" w:hAnsi="Bookman Old Style" w:cs="Arial"/>
          <w:b/>
          <w:bCs/>
          <w:color w:val="41D87D"/>
          <w:sz w:val="38"/>
          <w:szCs w:val="38"/>
          <w:lang w:eastAsia="en-IN"/>
        </w:rPr>
        <w:lastRenderedPageBreak/>
        <w:t>Pay Model of Compensation techniques</w:t>
      </w:r>
    </w:p>
    <w:p w14:paraId="7C441EDF"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The third component of the Pay Model of Compensation are the techniques. These techniques connect policy to objectives.</w:t>
      </w:r>
    </w:p>
    <w:p w14:paraId="5C614A05"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proofErr w:type="gramStart"/>
      <w:r w:rsidRPr="00DA7050">
        <w:rPr>
          <w:rFonts w:ascii="Bookman Old Style" w:eastAsia="Times New Roman" w:hAnsi="Bookman Old Style" w:cs="Arial"/>
          <w:color w:val="212121"/>
          <w:sz w:val="24"/>
          <w:szCs w:val="24"/>
          <w:lang w:eastAsia="en-IN"/>
        </w:rPr>
        <w:t>In order to</w:t>
      </w:r>
      <w:proofErr w:type="gramEnd"/>
      <w:r w:rsidRPr="00DA7050">
        <w:rPr>
          <w:rFonts w:ascii="Bookman Old Style" w:eastAsia="Times New Roman" w:hAnsi="Bookman Old Style" w:cs="Arial"/>
          <w:color w:val="212121"/>
          <w:sz w:val="24"/>
          <w:szCs w:val="24"/>
          <w:lang w:eastAsia="en-IN"/>
        </w:rPr>
        <w:t xml:space="preserve"> comply with internal alignment, as the model shows, the techniques are skills and work analysis. In order to meet the competition policy, surveys can be </w:t>
      </w:r>
      <w:proofErr w:type="gramStart"/>
      <w:r w:rsidRPr="00DA7050">
        <w:rPr>
          <w:rFonts w:ascii="Bookman Old Style" w:eastAsia="Times New Roman" w:hAnsi="Bookman Old Style" w:cs="Arial"/>
          <w:color w:val="212121"/>
          <w:sz w:val="24"/>
          <w:szCs w:val="24"/>
          <w:lang w:eastAsia="en-IN"/>
        </w:rPr>
        <w:t>held</w:t>
      </w:r>
      <w:proofErr w:type="gramEnd"/>
      <w:r w:rsidRPr="00DA7050">
        <w:rPr>
          <w:rFonts w:ascii="Bookman Old Style" w:eastAsia="Times New Roman" w:hAnsi="Bookman Old Style" w:cs="Arial"/>
          <w:color w:val="212121"/>
          <w:sz w:val="24"/>
          <w:szCs w:val="24"/>
          <w:lang w:eastAsia="en-IN"/>
        </w:rPr>
        <w:t xml:space="preserve"> and market definitions can be created. The employee contribution is assessed based on performance guidelines. When managing these remuneration plans, communication and change are important factors.</w:t>
      </w:r>
    </w:p>
    <w:p w14:paraId="1B618925" w14:textId="77777777" w:rsidR="00DA7050" w:rsidRPr="00DA7050" w:rsidRDefault="00DA7050" w:rsidP="00DA7050">
      <w:pPr>
        <w:shd w:val="clear" w:color="auto" w:fill="FFFFFF"/>
        <w:spacing w:before="600" w:after="150" w:line="240" w:lineRule="auto"/>
        <w:jc w:val="both"/>
        <w:outlineLvl w:val="1"/>
        <w:rPr>
          <w:rFonts w:ascii="Bookman Old Style" w:eastAsia="Times New Roman" w:hAnsi="Bookman Old Style" w:cs="Arial"/>
          <w:b/>
          <w:bCs/>
          <w:color w:val="41D87D"/>
          <w:sz w:val="38"/>
          <w:szCs w:val="38"/>
          <w:lang w:eastAsia="en-IN"/>
        </w:rPr>
      </w:pPr>
      <w:r w:rsidRPr="00DA7050">
        <w:rPr>
          <w:rFonts w:ascii="Bookman Old Style" w:eastAsia="Times New Roman" w:hAnsi="Bookman Old Style" w:cs="Arial"/>
          <w:b/>
          <w:bCs/>
          <w:color w:val="41D87D"/>
          <w:sz w:val="38"/>
          <w:szCs w:val="38"/>
          <w:lang w:eastAsia="en-IN"/>
        </w:rPr>
        <w:t>Compensation Models and Corporate Culture</w:t>
      </w:r>
    </w:p>
    <w:p w14:paraId="07D7166E"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Milkovich’s Pay Model Compensation and the way in which an organisation has set up its remuneration structure says a lot about its </w:t>
      </w:r>
      <w:hyperlink r:id="rId9" w:history="1">
        <w:r w:rsidRPr="00DA7050">
          <w:rPr>
            <w:rFonts w:ascii="Bookman Old Style" w:eastAsia="Times New Roman" w:hAnsi="Bookman Old Style" w:cs="Arial"/>
            <w:color w:val="111111"/>
            <w:sz w:val="24"/>
            <w:szCs w:val="24"/>
            <w:lang w:eastAsia="en-IN"/>
          </w:rPr>
          <w:t>culture</w:t>
        </w:r>
      </w:hyperlink>
      <w:r w:rsidRPr="00DA7050">
        <w:rPr>
          <w:rFonts w:ascii="Bookman Old Style" w:eastAsia="Times New Roman" w:hAnsi="Bookman Old Style" w:cs="Arial"/>
          <w:color w:val="212121"/>
          <w:sz w:val="24"/>
          <w:szCs w:val="24"/>
          <w:lang w:eastAsia="en-IN"/>
        </w:rPr>
        <w:t xml:space="preserve">. If the rewards </w:t>
      </w:r>
      <w:proofErr w:type="gramStart"/>
      <w:r w:rsidRPr="00DA7050">
        <w:rPr>
          <w:rFonts w:ascii="Bookman Old Style" w:eastAsia="Times New Roman" w:hAnsi="Bookman Old Style" w:cs="Arial"/>
          <w:color w:val="212121"/>
          <w:sz w:val="24"/>
          <w:szCs w:val="24"/>
          <w:lang w:eastAsia="en-IN"/>
        </w:rPr>
        <w:t>is</w:t>
      </w:r>
      <w:proofErr w:type="gramEnd"/>
      <w:r w:rsidRPr="00DA7050">
        <w:rPr>
          <w:rFonts w:ascii="Bookman Old Style" w:eastAsia="Times New Roman" w:hAnsi="Bookman Old Style" w:cs="Arial"/>
          <w:color w:val="212121"/>
          <w:sz w:val="24"/>
          <w:szCs w:val="24"/>
          <w:lang w:eastAsia="en-IN"/>
        </w:rPr>
        <w:t xml:space="preserve"> related to what employees add, the culture is performance-driven. The culture is knowledge-driven when the salaries are linked to employee skills, stimulating employees to always develop </w:t>
      </w:r>
      <w:proofErr w:type="gramStart"/>
      <w:r w:rsidRPr="00DA7050">
        <w:rPr>
          <w:rFonts w:ascii="Bookman Old Style" w:eastAsia="Times New Roman" w:hAnsi="Bookman Old Style" w:cs="Arial"/>
          <w:color w:val="212121"/>
          <w:sz w:val="24"/>
          <w:szCs w:val="24"/>
          <w:lang w:eastAsia="en-IN"/>
        </w:rPr>
        <w:t>in order to</w:t>
      </w:r>
      <w:proofErr w:type="gramEnd"/>
      <w:r w:rsidRPr="00DA7050">
        <w:rPr>
          <w:rFonts w:ascii="Bookman Old Style" w:eastAsia="Times New Roman" w:hAnsi="Bookman Old Style" w:cs="Arial"/>
          <w:color w:val="212121"/>
          <w:sz w:val="24"/>
          <w:szCs w:val="24"/>
          <w:lang w:eastAsia="en-IN"/>
        </w:rPr>
        <w:t xml:space="preserve"> get a better salary.</w:t>
      </w:r>
    </w:p>
    <w:p w14:paraId="61842019"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In both cases the compensation system should be focused on efficiency. Efficiency will lead to happy customers, better quality, and lower costs. If the pay is based on fairness, and meets the needs of the employee, they will be more motivated. The result will be a loyal staff that </w:t>
      </w:r>
      <w:proofErr w:type="gramStart"/>
      <w:r w:rsidRPr="00DA7050">
        <w:rPr>
          <w:rFonts w:ascii="Bookman Old Style" w:eastAsia="Times New Roman" w:hAnsi="Bookman Old Style" w:cs="Arial"/>
          <w:color w:val="212121"/>
          <w:sz w:val="24"/>
          <w:szCs w:val="24"/>
          <w:lang w:eastAsia="en-IN"/>
        </w:rPr>
        <w:t>makes an effort</w:t>
      </w:r>
      <w:proofErr w:type="gramEnd"/>
      <w:r w:rsidRPr="00DA7050">
        <w:rPr>
          <w:rFonts w:ascii="Bookman Old Style" w:eastAsia="Times New Roman" w:hAnsi="Bookman Old Style" w:cs="Arial"/>
          <w:color w:val="212121"/>
          <w:sz w:val="24"/>
          <w:szCs w:val="24"/>
          <w:lang w:eastAsia="en-IN"/>
        </w:rPr>
        <w:t>.</w:t>
      </w:r>
    </w:p>
    <w:p w14:paraId="24D04A62" w14:textId="77777777" w:rsidR="00DA7050" w:rsidRPr="00DA7050" w:rsidRDefault="00DA7050" w:rsidP="00DA7050">
      <w:pPr>
        <w:shd w:val="clear" w:color="auto" w:fill="FFFFFF"/>
        <w:spacing w:before="600" w:after="150" w:line="240" w:lineRule="auto"/>
        <w:jc w:val="both"/>
        <w:outlineLvl w:val="1"/>
        <w:rPr>
          <w:rFonts w:ascii="Bookman Old Style" w:eastAsia="Times New Roman" w:hAnsi="Bookman Old Style" w:cs="Arial"/>
          <w:b/>
          <w:bCs/>
          <w:color w:val="41D87D"/>
          <w:sz w:val="38"/>
          <w:szCs w:val="38"/>
          <w:lang w:eastAsia="en-IN"/>
        </w:rPr>
      </w:pPr>
      <w:r w:rsidRPr="00DA7050">
        <w:rPr>
          <w:rFonts w:ascii="Bookman Old Style" w:eastAsia="Times New Roman" w:hAnsi="Bookman Old Style" w:cs="Arial"/>
          <w:b/>
          <w:bCs/>
          <w:color w:val="41D87D"/>
          <w:sz w:val="38"/>
          <w:szCs w:val="38"/>
          <w:lang w:eastAsia="en-IN"/>
        </w:rPr>
        <w:t>Different Types of Compensation</w:t>
      </w:r>
    </w:p>
    <w:p w14:paraId="65C24945"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There are several popular forms of compensation. </w:t>
      </w:r>
      <w:proofErr w:type="gramStart"/>
      <w:r w:rsidRPr="00DA7050">
        <w:rPr>
          <w:rFonts w:ascii="Bookman Old Style" w:eastAsia="Times New Roman" w:hAnsi="Bookman Old Style" w:cs="Arial"/>
          <w:color w:val="212121"/>
          <w:sz w:val="24"/>
          <w:szCs w:val="24"/>
          <w:lang w:eastAsia="en-IN"/>
        </w:rPr>
        <w:t>It’s</w:t>
      </w:r>
      <w:proofErr w:type="gramEnd"/>
      <w:r w:rsidRPr="00DA7050">
        <w:rPr>
          <w:rFonts w:ascii="Bookman Old Style" w:eastAsia="Times New Roman" w:hAnsi="Bookman Old Style" w:cs="Arial"/>
          <w:color w:val="212121"/>
          <w:sz w:val="24"/>
          <w:szCs w:val="24"/>
          <w:lang w:eastAsia="en-IN"/>
        </w:rPr>
        <w:t xml:space="preserve"> up to the employer to put together a selection of benefits that suit the company goals and the employee’s needs. Examples of compensation are:</w:t>
      </w:r>
    </w:p>
    <w:p w14:paraId="6981DAB1"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Basic salary</w:t>
      </w:r>
    </w:p>
    <w:p w14:paraId="35AFB774"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The basic salary is the starting salary that is paid to an employee. This does not yet include any additional benefits. </w:t>
      </w:r>
      <w:proofErr w:type="gramStart"/>
      <w:r w:rsidRPr="00DA7050">
        <w:rPr>
          <w:rFonts w:ascii="Bookman Old Style" w:eastAsia="Times New Roman" w:hAnsi="Bookman Old Style" w:cs="Arial"/>
          <w:color w:val="212121"/>
          <w:sz w:val="24"/>
          <w:szCs w:val="24"/>
          <w:lang w:eastAsia="en-IN"/>
        </w:rPr>
        <w:t>It’s</w:t>
      </w:r>
      <w:proofErr w:type="gramEnd"/>
      <w:r w:rsidRPr="00DA7050">
        <w:rPr>
          <w:rFonts w:ascii="Bookman Old Style" w:eastAsia="Times New Roman" w:hAnsi="Bookman Old Style" w:cs="Arial"/>
          <w:color w:val="212121"/>
          <w:sz w:val="24"/>
          <w:szCs w:val="24"/>
          <w:lang w:eastAsia="en-IN"/>
        </w:rPr>
        <w:t xml:space="preserve"> the remuneration an employee receives for their services for the company. The basic salary of an employee can be expressed in an hourly wage, or in a monthly or annual salary.</w:t>
      </w:r>
    </w:p>
    <w:p w14:paraId="311DC059"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Commission</w:t>
      </w:r>
    </w:p>
    <w:p w14:paraId="5D68DCB0"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Commission refers to another type of compensation. It consists of the basic salary an employee receives together with other types of compensation that are paid for their work. This is often after reaching a certain target, such as selling a specific number of products or services.</w:t>
      </w:r>
    </w:p>
    <w:p w14:paraId="1AE73B49"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Overtime Pay</w:t>
      </w:r>
    </w:p>
    <w:p w14:paraId="33DA0FD9"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lastRenderedPageBreak/>
        <w:t xml:space="preserve">This rule ensures that employees are properly compensated for the hours they work that exceed their contract. These hours are often not worked voluntarily, nor are they paid. </w:t>
      </w:r>
      <w:proofErr w:type="gramStart"/>
      <w:r w:rsidRPr="00DA7050">
        <w:rPr>
          <w:rFonts w:ascii="Bookman Old Style" w:eastAsia="Times New Roman" w:hAnsi="Bookman Old Style" w:cs="Arial"/>
          <w:color w:val="212121"/>
          <w:sz w:val="24"/>
          <w:szCs w:val="24"/>
          <w:lang w:eastAsia="en-IN"/>
        </w:rPr>
        <w:t>That’s</w:t>
      </w:r>
      <w:proofErr w:type="gramEnd"/>
      <w:r w:rsidRPr="00DA7050">
        <w:rPr>
          <w:rFonts w:ascii="Bookman Old Style" w:eastAsia="Times New Roman" w:hAnsi="Bookman Old Style" w:cs="Arial"/>
          <w:color w:val="212121"/>
          <w:sz w:val="24"/>
          <w:szCs w:val="24"/>
          <w:lang w:eastAsia="en-IN"/>
        </w:rPr>
        <w:t xml:space="preserve"> illegal in many countries and arranged by law.</w:t>
      </w:r>
    </w:p>
    <w:p w14:paraId="4F9ED7BD"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Bonuses, Profit Sharing</w:t>
      </w:r>
    </w:p>
    <w:p w14:paraId="1BC75AAF"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The bonus salary is the remuneration that is higher than the basic salary or hourly wage. Employers have the option to distribute these bonuses throughout the organisation as they see fit, for instance for demanding positions with a lot of responsibility. They should always match the company objectives, however</w:t>
      </w:r>
    </w:p>
    <w:p w14:paraId="49EEAA10"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Stock Options</w:t>
      </w:r>
    </w:p>
    <w:p w14:paraId="63FF1462"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 xml:space="preserve">Profit sharing is another reward programme used by organisations. It entails employees getting a share of the profits. The amount they get is based on the profit made by the business during a certain period. </w:t>
      </w:r>
      <w:proofErr w:type="gramStart"/>
      <w:r w:rsidRPr="00DA7050">
        <w:rPr>
          <w:rFonts w:ascii="Bookman Old Style" w:eastAsia="Times New Roman" w:hAnsi="Bookman Old Style" w:cs="Arial"/>
          <w:color w:val="212121"/>
          <w:sz w:val="24"/>
          <w:szCs w:val="24"/>
          <w:lang w:eastAsia="en-IN"/>
        </w:rPr>
        <w:t>Usually</w:t>
      </w:r>
      <w:proofErr w:type="gramEnd"/>
      <w:r w:rsidRPr="00DA7050">
        <w:rPr>
          <w:rFonts w:ascii="Bookman Old Style" w:eastAsia="Times New Roman" w:hAnsi="Bookman Old Style" w:cs="Arial"/>
          <w:color w:val="212121"/>
          <w:sz w:val="24"/>
          <w:szCs w:val="24"/>
          <w:lang w:eastAsia="en-IN"/>
        </w:rPr>
        <w:t xml:space="preserve"> it’s awarded annually.</w:t>
      </w:r>
    </w:p>
    <w:p w14:paraId="4BBDD502"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Travel/ Meal/ Housing Expense Reimbursement</w:t>
      </w:r>
    </w:p>
    <w:p w14:paraId="4CA18CA9"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There are other forms of compensation that are offered to employees. Think of travel expenses, money for meals, or other expense reimbursement. Travel expenses are usually compensated based on an amount per kilometre travelled.</w:t>
      </w:r>
    </w:p>
    <w:p w14:paraId="6C9E0E8D" w14:textId="77777777" w:rsidR="00DA7050" w:rsidRPr="00DA7050" w:rsidRDefault="00DA7050" w:rsidP="00DA7050">
      <w:pPr>
        <w:shd w:val="clear" w:color="auto" w:fill="FFFFFF"/>
        <w:spacing w:before="300" w:after="75" w:line="240" w:lineRule="auto"/>
        <w:jc w:val="both"/>
        <w:outlineLvl w:val="2"/>
        <w:rPr>
          <w:rFonts w:ascii="Bookman Old Style" w:eastAsia="Times New Roman" w:hAnsi="Bookman Old Style" w:cs="Arial"/>
          <w:b/>
          <w:bCs/>
          <w:color w:val="41D87D"/>
          <w:sz w:val="27"/>
          <w:szCs w:val="27"/>
          <w:lang w:eastAsia="en-IN"/>
        </w:rPr>
      </w:pPr>
      <w:r w:rsidRPr="00DA7050">
        <w:rPr>
          <w:rFonts w:ascii="Bookman Old Style" w:eastAsia="Times New Roman" w:hAnsi="Bookman Old Style" w:cs="Arial"/>
          <w:b/>
          <w:bCs/>
          <w:color w:val="41D87D"/>
          <w:sz w:val="27"/>
          <w:szCs w:val="27"/>
          <w:lang w:eastAsia="en-IN"/>
        </w:rPr>
        <w:t>Other Benefits</w:t>
      </w:r>
    </w:p>
    <w:p w14:paraId="06A12B4A"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Other benefits are:</w:t>
      </w:r>
    </w:p>
    <w:p w14:paraId="7006774B" w14:textId="77777777" w:rsidR="00DA7050" w:rsidRPr="00DA7050" w:rsidRDefault="00DA7050" w:rsidP="00DA7050">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Dental insurance</w:t>
      </w:r>
    </w:p>
    <w:p w14:paraId="431B680A" w14:textId="77777777" w:rsidR="00DA7050" w:rsidRPr="00DA7050" w:rsidRDefault="00DA7050" w:rsidP="00DA7050">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Health insurance</w:t>
      </w:r>
    </w:p>
    <w:p w14:paraId="0D7321C6" w14:textId="77777777" w:rsidR="00DA7050" w:rsidRPr="00DA7050" w:rsidRDefault="00DA7050" w:rsidP="00DA7050">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Personal insurance</w:t>
      </w:r>
    </w:p>
    <w:p w14:paraId="14E3701D" w14:textId="77777777" w:rsidR="00DA7050" w:rsidRPr="00DA7050" w:rsidRDefault="00DA7050" w:rsidP="00DA7050">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Medical insurance</w:t>
      </w:r>
    </w:p>
    <w:p w14:paraId="7450D170" w14:textId="77777777" w:rsidR="00DA7050" w:rsidRPr="00DA7050" w:rsidRDefault="00DA7050" w:rsidP="00DA7050">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Leave days</w:t>
      </w:r>
    </w:p>
    <w:p w14:paraId="5B7FABC6" w14:textId="77777777" w:rsidR="00DA7050" w:rsidRPr="00DA7050" w:rsidRDefault="00DA7050" w:rsidP="00DA7050">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Pension schemes</w:t>
      </w:r>
    </w:p>
    <w:p w14:paraId="4BEDAEF5" w14:textId="77777777" w:rsidR="00DA7050" w:rsidRPr="00DA7050" w:rsidRDefault="00DA7050" w:rsidP="00DA7050">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Tax benefits</w:t>
      </w:r>
    </w:p>
    <w:p w14:paraId="785DD9A6" w14:textId="77777777" w:rsidR="00DA7050" w:rsidRPr="00DA7050" w:rsidRDefault="00DA7050" w:rsidP="00DA7050">
      <w:pPr>
        <w:shd w:val="clear" w:color="auto" w:fill="FFFFFF"/>
        <w:spacing w:before="600" w:after="150" w:line="240" w:lineRule="auto"/>
        <w:jc w:val="both"/>
        <w:outlineLvl w:val="1"/>
        <w:rPr>
          <w:rFonts w:ascii="Bookman Old Style" w:eastAsia="Times New Roman" w:hAnsi="Bookman Old Style" w:cs="Arial"/>
          <w:b/>
          <w:bCs/>
          <w:color w:val="41D87D"/>
          <w:sz w:val="38"/>
          <w:szCs w:val="38"/>
          <w:lang w:eastAsia="en-IN"/>
        </w:rPr>
      </w:pPr>
      <w:r w:rsidRPr="00DA7050">
        <w:rPr>
          <w:rFonts w:ascii="Bookman Old Style" w:eastAsia="Times New Roman" w:hAnsi="Bookman Old Style" w:cs="Arial"/>
          <w:b/>
          <w:bCs/>
          <w:color w:val="41D87D"/>
          <w:sz w:val="38"/>
          <w:szCs w:val="38"/>
          <w:lang w:eastAsia="en-IN"/>
        </w:rPr>
        <w:t>To Summarise the Pay Model of Compensation</w:t>
      </w:r>
    </w:p>
    <w:p w14:paraId="43739DAE"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t>The Pay Model Compensation by Milkovich &amp; Newman gives a structured way of how compensation systems should be organised. The model consists of three components: objective of the remuneration model, the policy that is the foundation for the structure, and the techniques that link the policy to the objectives.</w:t>
      </w:r>
    </w:p>
    <w:p w14:paraId="4574F719" w14:textId="77777777" w:rsidR="00DA7050" w:rsidRPr="00DA7050" w:rsidRDefault="00DA7050" w:rsidP="00DA7050">
      <w:pPr>
        <w:shd w:val="clear" w:color="auto" w:fill="FFFFFF"/>
        <w:spacing w:after="360" w:line="240" w:lineRule="auto"/>
        <w:jc w:val="both"/>
        <w:rPr>
          <w:rFonts w:ascii="Bookman Old Style" w:eastAsia="Times New Roman" w:hAnsi="Bookman Old Style" w:cs="Arial"/>
          <w:color w:val="212121"/>
          <w:sz w:val="24"/>
          <w:szCs w:val="24"/>
          <w:lang w:eastAsia="en-IN"/>
        </w:rPr>
      </w:pPr>
      <w:r w:rsidRPr="00DA7050">
        <w:rPr>
          <w:rFonts w:ascii="Bookman Old Style" w:eastAsia="Times New Roman" w:hAnsi="Bookman Old Style" w:cs="Arial"/>
          <w:color w:val="212121"/>
          <w:sz w:val="24"/>
          <w:szCs w:val="24"/>
          <w:lang w:eastAsia="en-IN"/>
        </w:rPr>
        <w:lastRenderedPageBreak/>
        <w:t xml:space="preserve">A remuneration system </w:t>
      </w:r>
      <w:proofErr w:type="gramStart"/>
      <w:r w:rsidRPr="00DA7050">
        <w:rPr>
          <w:rFonts w:ascii="Bookman Old Style" w:eastAsia="Times New Roman" w:hAnsi="Bookman Old Style" w:cs="Arial"/>
          <w:color w:val="212121"/>
          <w:sz w:val="24"/>
          <w:szCs w:val="24"/>
          <w:lang w:eastAsia="en-IN"/>
        </w:rPr>
        <w:t>has to</w:t>
      </w:r>
      <w:proofErr w:type="gramEnd"/>
      <w:r w:rsidRPr="00DA7050">
        <w:rPr>
          <w:rFonts w:ascii="Bookman Old Style" w:eastAsia="Times New Roman" w:hAnsi="Bookman Old Style" w:cs="Arial"/>
          <w:color w:val="212121"/>
          <w:sz w:val="24"/>
          <w:szCs w:val="24"/>
          <w:lang w:eastAsia="en-IN"/>
        </w:rPr>
        <w:t xml:space="preserve"> be sufficiently competitive and strive for compliance with laws and regulations. There are different types of compensation. The total remuneration plan consists of a basic salary, commissions, bonuses, or other benefits.</w:t>
      </w:r>
    </w:p>
    <w:p w14:paraId="2F4B8183" w14:textId="77777777" w:rsidR="00D26233" w:rsidRPr="00DA7050" w:rsidRDefault="00D26233" w:rsidP="00DA7050">
      <w:pPr>
        <w:jc w:val="both"/>
        <w:rPr>
          <w:rFonts w:ascii="Bookman Old Style" w:hAnsi="Bookman Old Style"/>
        </w:rPr>
      </w:pPr>
    </w:p>
    <w:sectPr w:rsidR="00D26233" w:rsidRPr="00DA7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D7A4C"/>
    <w:multiLevelType w:val="multilevel"/>
    <w:tmpl w:val="216C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EA6AB4"/>
    <w:multiLevelType w:val="multilevel"/>
    <w:tmpl w:val="9970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50"/>
    <w:rsid w:val="00D26233"/>
    <w:rsid w:val="00DA7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5A53"/>
  <w15:chartTrackingRefBased/>
  <w15:docId w15:val="{507C552B-91AF-4825-A1DB-87C3AAF9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7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A705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A705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05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A705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A7050"/>
    <w:rPr>
      <w:rFonts w:ascii="Times New Roman" w:eastAsia="Times New Roman" w:hAnsi="Times New Roman" w:cs="Times New Roman"/>
      <w:b/>
      <w:bCs/>
      <w:sz w:val="27"/>
      <w:szCs w:val="27"/>
      <w:lang w:eastAsia="en-IN"/>
    </w:rPr>
  </w:style>
  <w:style w:type="paragraph" w:customStyle="1" w:styleId="facebook">
    <w:name w:val="facebook"/>
    <w:basedOn w:val="Normal"/>
    <w:rsid w:val="00DA70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A7050"/>
    <w:rPr>
      <w:color w:val="0000FF"/>
      <w:u w:val="single"/>
    </w:rPr>
  </w:style>
  <w:style w:type="paragraph" w:customStyle="1" w:styleId="twitter">
    <w:name w:val="twitter"/>
    <w:basedOn w:val="Normal"/>
    <w:rsid w:val="00DA705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mail">
    <w:name w:val="email"/>
    <w:basedOn w:val="Normal"/>
    <w:rsid w:val="00DA705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ore">
    <w:name w:val="more"/>
    <w:basedOn w:val="Normal"/>
    <w:rsid w:val="00DA705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DA70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A7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788661">
      <w:bodyDiv w:val="1"/>
      <w:marLeft w:val="0"/>
      <w:marRight w:val="0"/>
      <w:marTop w:val="0"/>
      <w:marBottom w:val="0"/>
      <w:divBdr>
        <w:top w:val="none" w:sz="0" w:space="0" w:color="auto"/>
        <w:left w:val="none" w:sz="0" w:space="0" w:color="auto"/>
        <w:bottom w:val="none" w:sz="0" w:space="0" w:color="auto"/>
        <w:right w:val="none" w:sz="0" w:space="0" w:color="auto"/>
      </w:divBdr>
      <w:divsChild>
        <w:div w:id="342518440">
          <w:marLeft w:val="0"/>
          <w:marRight w:val="0"/>
          <w:marTop w:val="0"/>
          <w:marBottom w:val="150"/>
          <w:divBdr>
            <w:top w:val="none" w:sz="0" w:space="0" w:color="auto"/>
            <w:left w:val="none" w:sz="0" w:space="0" w:color="auto"/>
            <w:bottom w:val="none" w:sz="0" w:space="0" w:color="auto"/>
            <w:right w:val="none" w:sz="0" w:space="0" w:color="auto"/>
          </w:divBdr>
        </w:div>
        <w:div w:id="205981998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olshero.com/psychology/two-factor-theory-herzberg/" TargetMode="External"/><Relationship Id="rId3" Type="http://schemas.openxmlformats.org/officeDocument/2006/relationships/settings" Target="settings.xml"/><Relationship Id="rId7" Type="http://schemas.openxmlformats.org/officeDocument/2006/relationships/hyperlink" Target="https://www.toolshero.com/psychology/hierarchy-of-needs-masl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olshero.com/personal-development/smart-goals/" TargetMode="External"/><Relationship Id="rId11" Type="http://schemas.openxmlformats.org/officeDocument/2006/relationships/theme" Target="theme/theme1.xml"/><Relationship Id="rId5" Type="http://schemas.openxmlformats.org/officeDocument/2006/relationships/hyperlink" Target="https://www.toolshero.com/financial-management/gross-mar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olshero.com/leadership/organizational-culture-model-sch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2021-01-16T09:22:00Z</dcterms:created>
  <dcterms:modified xsi:type="dcterms:W3CDTF">2021-01-16T09:24:00Z</dcterms:modified>
</cp:coreProperties>
</file>