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9"/>
        <w:gridCol w:w="1116"/>
        <w:gridCol w:w="3145"/>
        <w:gridCol w:w="568"/>
        <w:gridCol w:w="1169"/>
        <w:gridCol w:w="3817"/>
      </w:tblGrid>
      <w:tr w:rsidR="00E11F3C" w:rsidRPr="00B101D5" w:rsidTr="009D1A38">
        <w:trPr>
          <w:jc w:val="center"/>
        </w:trPr>
        <w:tc>
          <w:tcPr>
            <w:tcW w:w="10224" w:type="dxa"/>
            <w:gridSpan w:val="6"/>
            <w:tcBorders>
              <w:bottom w:val="single" w:sz="4" w:space="0" w:color="auto"/>
            </w:tcBorders>
            <w:shd w:val="clear" w:color="auto" w:fill="auto"/>
            <w:vAlign w:val="center"/>
          </w:tcPr>
          <w:p w:rsidR="00E11F3C" w:rsidRPr="00E11F3C" w:rsidRDefault="00E11F3C" w:rsidP="009D1A38">
            <w:pPr>
              <w:spacing w:after="0" w:line="240" w:lineRule="auto"/>
              <w:jc w:val="center"/>
              <w:rPr>
                <w:rFonts w:ascii="Arial Narrow" w:hAnsi="Arial Narrow" w:cs="TradeGothic-Bold"/>
                <w:bCs/>
                <w:sz w:val="20"/>
                <w:szCs w:val="20"/>
              </w:rPr>
            </w:pPr>
            <w:bookmarkStart w:id="0" w:name="_GoBack" w:colFirst="0" w:colLast="0"/>
            <w:r w:rsidRPr="00E11F3C">
              <w:rPr>
                <w:rFonts w:ascii="Arial Narrow" w:hAnsi="Arial Narrow" w:cs="TradeGothic-Bold"/>
                <w:bCs/>
                <w:sz w:val="20"/>
                <w:szCs w:val="20"/>
              </w:rPr>
              <w:t>Group No.</w:t>
            </w:r>
          </w:p>
        </w:tc>
      </w:tr>
      <w:tr w:rsidR="009D1A38" w:rsidRPr="00B101D5" w:rsidTr="009D1A38">
        <w:trPr>
          <w:jc w:val="center"/>
        </w:trPr>
        <w:tc>
          <w:tcPr>
            <w:tcW w:w="10224" w:type="dxa"/>
            <w:gridSpan w:val="6"/>
            <w:tcBorders>
              <w:bottom w:val="single" w:sz="4" w:space="0" w:color="auto"/>
            </w:tcBorders>
            <w:shd w:val="clear" w:color="auto" w:fill="auto"/>
            <w:vAlign w:val="center"/>
          </w:tcPr>
          <w:p w:rsidR="009D1A38" w:rsidRDefault="009D1A38" w:rsidP="009D1A38">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Discussion</w:t>
            </w:r>
            <w:r w:rsidRPr="009D1A38">
              <w:rPr>
                <w:rFonts w:ascii="Arial Narrow" w:hAnsi="Arial Narrow" w:cs="TradeGothic-Bold"/>
                <w:b/>
                <w:bCs/>
                <w:sz w:val="20"/>
                <w:szCs w:val="20"/>
              </w:rPr>
              <w:t>:</w:t>
            </w:r>
            <w:r>
              <w:rPr>
                <w:rFonts w:ascii="Arial Narrow" w:hAnsi="Arial Narrow" w:cs="TradeGothic-Bold"/>
                <w:bCs/>
                <w:sz w:val="20"/>
                <w:szCs w:val="20"/>
              </w:rPr>
              <w:t xml:space="preserve"> 20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 xml:space="preserve"> for discussion within the group. Time Allotted for Presentation: 5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ab/>
            </w:r>
            <w:r w:rsidRPr="009D1A38">
              <w:rPr>
                <w:rFonts w:ascii="Arial Black" w:hAnsi="Arial Black" w:cs="TradeGothic-Bold"/>
                <w:b/>
                <w:bCs/>
                <w:sz w:val="20"/>
                <w:szCs w:val="20"/>
              </w:rPr>
              <w:t>MARKS: 10</w:t>
            </w:r>
          </w:p>
        </w:tc>
      </w:tr>
      <w:tr w:rsidR="00E11F3C" w:rsidRPr="00B101D5" w:rsidTr="009D1A38">
        <w:trPr>
          <w:jc w:val="center"/>
        </w:trPr>
        <w:tc>
          <w:tcPr>
            <w:tcW w:w="10224" w:type="dxa"/>
            <w:gridSpan w:val="6"/>
            <w:shd w:val="clear" w:color="auto" w:fill="000000" w:themeFill="text1"/>
            <w:vAlign w:val="center"/>
          </w:tcPr>
          <w:p w:rsidR="00E11F3C" w:rsidRPr="00E11F3C" w:rsidRDefault="00E11F3C" w:rsidP="00E11F3C">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E11F3C" w:rsidRPr="00B101D5" w:rsidTr="009D1A38">
        <w:trPr>
          <w:jc w:val="center"/>
        </w:trPr>
        <w:tc>
          <w:tcPr>
            <w:tcW w:w="409" w:type="dxa"/>
            <w:shd w:val="clear" w:color="auto" w:fill="auto"/>
          </w:tcPr>
          <w:p w:rsidR="00E11F3C" w:rsidRPr="00E11F3C" w:rsidRDefault="00E11F3C" w:rsidP="00E11F3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16" w:type="dxa"/>
            <w:shd w:val="clear" w:color="auto" w:fill="auto"/>
          </w:tcPr>
          <w:p w:rsidR="00E11F3C" w:rsidRPr="00E11F3C" w:rsidRDefault="00E11F3C" w:rsidP="00E11F3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145" w:type="dxa"/>
            <w:shd w:val="clear" w:color="auto" w:fill="auto"/>
          </w:tcPr>
          <w:p w:rsidR="00E11F3C" w:rsidRPr="00E11F3C" w:rsidRDefault="00E11F3C" w:rsidP="00E11F3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c>
          <w:tcPr>
            <w:tcW w:w="568" w:type="dxa"/>
            <w:shd w:val="clear" w:color="auto" w:fill="auto"/>
          </w:tcPr>
          <w:p w:rsidR="00E11F3C" w:rsidRPr="00E11F3C" w:rsidRDefault="00E11F3C" w:rsidP="00E11F3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69" w:type="dxa"/>
            <w:shd w:val="clear" w:color="auto" w:fill="auto"/>
          </w:tcPr>
          <w:p w:rsidR="00E11F3C" w:rsidRPr="00E11F3C" w:rsidRDefault="00E11F3C" w:rsidP="00E11F3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817" w:type="dxa"/>
            <w:shd w:val="clear" w:color="auto" w:fill="auto"/>
          </w:tcPr>
          <w:p w:rsidR="00E11F3C" w:rsidRPr="00E11F3C" w:rsidRDefault="00E11F3C" w:rsidP="00E11F3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r>
      <w:tr w:rsidR="009D1A38" w:rsidTr="009D1A38">
        <w:trPr>
          <w:jc w:val="center"/>
        </w:trPr>
        <w:tc>
          <w:tcPr>
            <w:tcW w:w="409"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6"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9D1A38" w:rsidP="005E36D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6</w:t>
            </w:r>
          </w:p>
        </w:tc>
        <w:tc>
          <w:tcPr>
            <w:tcW w:w="1169"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7"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tr w:rsidR="009D1A38" w:rsidTr="009D1A38">
        <w:trPr>
          <w:jc w:val="center"/>
        </w:trPr>
        <w:tc>
          <w:tcPr>
            <w:tcW w:w="409"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2</w:t>
            </w:r>
          </w:p>
        </w:tc>
        <w:tc>
          <w:tcPr>
            <w:tcW w:w="1116"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9D1A38" w:rsidP="005E36D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7</w:t>
            </w:r>
          </w:p>
        </w:tc>
        <w:tc>
          <w:tcPr>
            <w:tcW w:w="1169"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7"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tr w:rsidR="009D1A38" w:rsidTr="009D1A38">
        <w:trPr>
          <w:jc w:val="center"/>
        </w:trPr>
        <w:tc>
          <w:tcPr>
            <w:tcW w:w="409"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3</w:t>
            </w:r>
          </w:p>
        </w:tc>
        <w:tc>
          <w:tcPr>
            <w:tcW w:w="1116"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9D1A38" w:rsidP="005E36D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8</w:t>
            </w:r>
          </w:p>
        </w:tc>
        <w:tc>
          <w:tcPr>
            <w:tcW w:w="1169"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7"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tr w:rsidR="009D1A38" w:rsidTr="009D1A38">
        <w:trPr>
          <w:jc w:val="center"/>
        </w:trPr>
        <w:tc>
          <w:tcPr>
            <w:tcW w:w="409"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4</w:t>
            </w:r>
          </w:p>
        </w:tc>
        <w:tc>
          <w:tcPr>
            <w:tcW w:w="1116"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9</w:t>
            </w:r>
          </w:p>
        </w:tc>
        <w:tc>
          <w:tcPr>
            <w:tcW w:w="1169"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7"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tr w:rsidR="009D1A38" w:rsidTr="009D1A38">
        <w:trPr>
          <w:jc w:val="center"/>
        </w:trPr>
        <w:tc>
          <w:tcPr>
            <w:tcW w:w="409"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6"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10</w:t>
            </w:r>
          </w:p>
        </w:tc>
        <w:tc>
          <w:tcPr>
            <w:tcW w:w="1169"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7"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bookmarkEnd w:id="0"/>
    </w:tbl>
    <w:p w:rsidR="006B45A3" w:rsidRDefault="006B45A3" w:rsidP="00D26486">
      <w:pPr>
        <w:autoSpaceDE w:val="0"/>
        <w:autoSpaceDN w:val="0"/>
        <w:adjustRightInd w:val="0"/>
        <w:spacing w:after="0" w:line="360" w:lineRule="auto"/>
        <w:jc w:val="both"/>
        <w:rPr>
          <w:rFonts w:ascii="TradeGothic" w:hAnsi="TradeGothic" w:cs="TradeGothic"/>
          <w:sz w:val="19"/>
          <w:szCs w:val="19"/>
        </w:rPr>
      </w:pPr>
    </w:p>
    <w:p w:rsidR="00E11F3C" w:rsidRPr="00D635DC" w:rsidRDefault="00E11F3C" w:rsidP="00E11F3C">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Read the following </w:t>
      </w:r>
      <w:r w:rsidR="002F17DC">
        <w:rPr>
          <w:rFonts w:ascii="Arial Narrow" w:hAnsi="Arial Narrow" w:cs="TradeGothic-Bold"/>
          <w:bCs/>
          <w:sz w:val="20"/>
          <w:szCs w:val="20"/>
        </w:rPr>
        <w:t>best practice</w:t>
      </w:r>
      <w:r w:rsidR="009D1A38">
        <w:rPr>
          <w:rFonts w:ascii="Arial Narrow" w:hAnsi="Arial Narrow" w:cs="TradeGothic-Bold"/>
          <w:bCs/>
          <w:sz w:val="20"/>
          <w:szCs w:val="20"/>
        </w:rPr>
        <w:t xml:space="preserve">. In your team </w:t>
      </w:r>
      <w:r w:rsidR="00387A67">
        <w:rPr>
          <w:rFonts w:ascii="Arial Narrow" w:hAnsi="Arial Narrow" w:cs="TradeGothic-Bold"/>
          <w:bCs/>
          <w:sz w:val="20"/>
          <w:szCs w:val="20"/>
        </w:rPr>
        <w:t xml:space="preserve">and </w:t>
      </w:r>
      <w:r w:rsidR="009D1A38">
        <w:rPr>
          <w:rFonts w:ascii="Arial Narrow" w:hAnsi="Arial Narrow" w:cs="TradeGothic-Bold"/>
          <w:bCs/>
          <w:sz w:val="20"/>
          <w:szCs w:val="20"/>
        </w:rPr>
        <w:t xml:space="preserve">discuss </w:t>
      </w:r>
      <w:r w:rsidR="002F17DC">
        <w:rPr>
          <w:rFonts w:ascii="Arial Narrow" w:hAnsi="Arial Narrow" w:cs="TradeGothic-Bold"/>
          <w:bCs/>
          <w:sz w:val="20"/>
          <w:szCs w:val="20"/>
        </w:rPr>
        <w:t xml:space="preserve">the compensation philosophy of Amazon. </w:t>
      </w:r>
      <w:r w:rsidR="00387A67">
        <w:rPr>
          <w:rFonts w:ascii="Arial Narrow" w:hAnsi="Arial Narrow" w:cs="TradeGothic-Bold"/>
          <w:bCs/>
          <w:sz w:val="20"/>
          <w:szCs w:val="20"/>
        </w:rPr>
        <w:t>Make a power point presentation for the larger group on</w:t>
      </w:r>
      <w:r w:rsidR="002F17DC">
        <w:rPr>
          <w:rFonts w:ascii="Arial Narrow" w:hAnsi="Arial Narrow" w:cs="TradeGothic-Bold"/>
          <w:bCs/>
          <w:sz w:val="20"/>
          <w:szCs w:val="20"/>
        </w:rPr>
        <w:t xml:space="preserve"> the questions</w:t>
      </w:r>
      <w:r w:rsidR="00387A67">
        <w:rPr>
          <w:rFonts w:ascii="Arial Narrow" w:hAnsi="Arial Narrow" w:cs="TradeGothic-Bold"/>
          <w:bCs/>
          <w:sz w:val="20"/>
          <w:szCs w:val="20"/>
        </w:rPr>
        <w:t xml:space="preserve"> that follow the best practice note below</w:t>
      </w:r>
      <w:r w:rsidR="009D1A38">
        <w:rPr>
          <w:rFonts w:ascii="Arial Narrow" w:hAnsi="Arial Narrow" w:cs="TradeGothic-Bold"/>
          <w:bCs/>
          <w:sz w:val="20"/>
          <w:szCs w:val="20"/>
        </w:rPr>
        <w:t xml:space="preserve">. </w:t>
      </w:r>
      <w:r w:rsidR="00387A67">
        <w:rPr>
          <w:rFonts w:ascii="Arial Narrow" w:hAnsi="Arial Narrow" w:cs="TradeGothic-Bold"/>
          <w:bCs/>
          <w:sz w:val="20"/>
          <w:szCs w:val="20"/>
        </w:rPr>
        <w:t xml:space="preserve">Please note the number of slides in your presentation should match the number of questions asked. </w:t>
      </w:r>
    </w:p>
    <w:p w:rsidR="002F17DC" w:rsidRPr="002F17DC" w:rsidRDefault="002F17DC" w:rsidP="002F17DC">
      <w:pPr>
        <w:autoSpaceDE w:val="0"/>
        <w:autoSpaceDN w:val="0"/>
        <w:adjustRightInd w:val="0"/>
        <w:spacing w:after="0" w:line="360" w:lineRule="auto"/>
        <w:jc w:val="both"/>
        <w:rPr>
          <w:rFonts w:ascii="Arial Narrow" w:hAnsi="Arial Narrow" w:cs="TradeGothic-Bold"/>
          <w:b/>
          <w:bCs/>
          <w:sz w:val="20"/>
          <w:szCs w:val="20"/>
        </w:rPr>
      </w:pPr>
      <w:r w:rsidRPr="002F17DC">
        <w:rPr>
          <w:rFonts w:ascii="Arial Narrow" w:hAnsi="Arial Narrow" w:cs="TradeGothic-Bold"/>
          <w:b/>
          <w:bCs/>
          <w:sz w:val="20"/>
          <w:szCs w:val="20"/>
        </w:rPr>
        <w:t>Shaping a High-Performance Culture through HR and Reward System Design at Amazon.com</w:t>
      </w:r>
      <w:r w:rsidRPr="002F17DC">
        <w:rPr>
          <w:rFonts w:ascii="Arial Narrow" w:hAnsi="Arial Narrow" w:cs="TradeGothic-Bold"/>
          <w:b/>
          <w:bCs/>
          <w:sz w:val="20"/>
          <w:szCs w:val="20"/>
        </w:rPr>
        <w:tab/>
      </w:r>
    </w:p>
    <w:p w:rsidR="002F17DC" w:rsidRPr="002F17DC" w:rsidRDefault="002F17DC" w:rsidP="002F17DC">
      <w:pPr>
        <w:autoSpaceDE w:val="0"/>
        <w:autoSpaceDN w:val="0"/>
        <w:adjustRightInd w:val="0"/>
        <w:spacing w:after="0" w:line="240" w:lineRule="auto"/>
        <w:jc w:val="both"/>
        <w:rPr>
          <w:rFonts w:ascii="Arial Narrow" w:hAnsi="Arial Narrow" w:cs="TradeGothic-Bold"/>
          <w:bCs/>
          <w:sz w:val="20"/>
          <w:szCs w:val="20"/>
        </w:rPr>
      </w:pPr>
      <w:r w:rsidRPr="002F17DC">
        <w:rPr>
          <w:rFonts w:ascii="Arial Narrow" w:hAnsi="Arial Narrow" w:cs="TradeGothic-Bold"/>
          <w:bCs/>
          <w:sz w:val="20"/>
          <w:szCs w:val="20"/>
        </w:rPr>
        <w:t>An explosively growing company headquartered in Seattle, Washington, Amazon.com is the world's largest Internet bookstore</w:t>
      </w:r>
      <w:r>
        <w:rPr>
          <w:rFonts w:ascii="Arial Narrow" w:hAnsi="Arial Narrow" w:cs="TradeGothic-Bold"/>
          <w:bCs/>
          <w:sz w:val="20"/>
          <w:szCs w:val="20"/>
        </w:rPr>
        <w:t xml:space="preserve"> carrying multiple related merchandise</w:t>
      </w:r>
      <w:r w:rsidRPr="002F17DC">
        <w:rPr>
          <w:rFonts w:ascii="Arial Narrow" w:hAnsi="Arial Narrow" w:cs="TradeGothic-Bold"/>
          <w:bCs/>
          <w:sz w:val="20"/>
          <w:szCs w:val="20"/>
        </w:rPr>
        <w:t xml:space="preserve"> and one of the most visited sites on the World Wide Web.</w:t>
      </w:r>
      <w:r>
        <w:rPr>
          <w:rFonts w:ascii="Arial Narrow" w:hAnsi="Arial Narrow" w:cs="TradeGothic-Bold"/>
          <w:bCs/>
          <w:sz w:val="20"/>
          <w:szCs w:val="20"/>
        </w:rPr>
        <w:t xml:space="preserve"> </w:t>
      </w:r>
    </w:p>
    <w:p w:rsidR="002F17DC" w:rsidRPr="002F17DC" w:rsidRDefault="002F17DC" w:rsidP="002F17DC">
      <w:pPr>
        <w:autoSpaceDE w:val="0"/>
        <w:autoSpaceDN w:val="0"/>
        <w:adjustRightInd w:val="0"/>
        <w:spacing w:after="0" w:line="240" w:lineRule="auto"/>
        <w:jc w:val="both"/>
        <w:rPr>
          <w:rFonts w:ascii="Arial Narrow" w:hAnsi="Arial Narrow" w:cs="TradeGothic-Bold"/>
          <w:bCs/>
          <w:sz w:val="20"/>
          <w:szCs w:val="20"/>
        </w:rPr>
      </w:pPr>
      <w:r w:rsidRPr="002F17DC">
        <w:rPr>
          <w:rFonts w:ascii="Arial Narrow" w:hAnsi="Arial Narrow" w:cs="TradeGothic-Bold"/>
          <w:bCs/>
          <w:sz w:val="20"/>
          <w:szCs w:val="20"/>
        </w:rPr>
        <w:t>The reward system at Amazon.com is definitely aligned with its business strategy, employee base, culture, and position in its growth cycle. Amazon.com pays base salaries that are slightly less than competitive on average</w:t>
      </w:r>
      <w:r>
        <w:rPr>
          <w:rFonts w:ascii="Arial Narrow" w:hAnsi="Arial Narrow" w:cs="TradeGothic-Bold"/>
          <w:bCs/>
          <w:sz w:val="20"/>
          <w:szCs w:val="20"/>
        </w:rPr>
        <w:t xml:space="preserve"> - </w:t>
      </w:r>
      <w:r w:rsidRPr="002F17DC">
        <w:rPr>
          <w:rFonts w:ascii="Arial Narrow" w:hAnsi="Arial Narrow" w:cs="TradeGothic-Bold"/>
          <w:bCs/>
          <w:sz w:val="20"/>
          <w:szCs w:val="20"/>
        </w:rPr>
        <w:t>competitive at the lowest levels of the organization and then increasingly behind the market as employees move up the organization. The company also has no short-term incentive system, so total cash compensation is also slightly lower than the competitive marketplace. This cash compensation strategy fits well with the competitive business environment in which it operates (relatively low margins and high levels of competition driving the need to capture market share in order to best compete). The strategy also fits well with the growth cycle position of a company (high growth needing cash to finance its expansion) and with its culture of wanting to be long-run focused.</w:t>
      </w:r>
      <w:r w:rsidRPr="002F17DC">
        <w:rPr>
          <w:rFonts w:ascii="Arial Narrow" w:hAnsi="Arial Narrow" w:cs="TradeGothic-Bold"/>
          <w:bCs/>
          <w:sz w:val="20"/>
          <w:szCs w:val="20"/>
        </w:rPr>
        <w:tab/>
      </w:r>
    </w:p>
    <w:p w:rsidR="00C74A3F" w:rsidRDefault="002F17DC" w:rsidP="002F17DC">
      <w:pPr>
        <w:autoSpaceDE w:val="0"/>
        <w:autoSpaceDN w:val="0"/>
        <w:adjustRightInd w:val="0"/>
        <w:spacing w:after="0" w:line="240" w:lineRule="auto"/>
        <w:jc w:val="both"/>
        <w:rPr>
          <w:rFonts w:ascii="Arial Narrow" w:hAnsi="Arial Narrow" w:cs="TradeGothic-Bold"/>
          <w:bCs/>
          <w:sz w:val="20"/>
          <w:szCs w:val="20"/>
        </w:rPr>
      </w:pPr>
      <w:r w:rsidRPr="002F17DC">
        <w:rPr>
          <w:rFonts w:ascii="Arial Narrow" w:hAnsi="Arial Narrow" w:cs="TradeGothic-Bold"/>
          <w:bCs/>
          <w:sz w:val="20"/>
          <w:szCs w:val="20"/>
        </w:rPr>
        <w:t xml:space="preserve">When </w:t>
      </w:r>
      <w:r w:rsidR="00F40F76">
        <w:rPr>
          <w:rFonts w:ascii="Arial Narrow" w:hAnsi="Arial Narrow" w:cs="TradeGothic-Bold"/>
          <w:bCs/>
          <w:sz w:val="20"/>
          <w:szCs w:val="20"/>
        </w:rPr>
        <w:t xml:space="preserve">Jeff </w:t>
      </w:r>
      <w:proofErr w:type="spellStart"/>
      <w:r w:rsidRPr="002F17DC">
        <w:rPr>
          <w:rFonts w:ascii="Arial Narrow" w:hAnsi="Arial Narrow" w:cs="TradeGothic-Bold"/>
          <w:bCs/>
          <w:sz w:val="20"/>
          <w:szCs w:val="20"/>
        </w:rPr>
        <w:t>Bezos</w:t>
      </w:r>
      <w:proofErr w:type="spellEnd"/>
      <w:r w:rsidRPr="002F17DC">
        <w:rPr>
          <w:rFonts w:ascii="Arial Narrow" w:hAnsi="Arial Narrow" w:cs="TradeGothic-Bold"/>
          <w:bCs/>
          <w:sz w:val="20"/>
          <w:szCs w:val="20"/>
        </w:rPr>
        <w:t xml:space="preserve"> founded the company in 1994, he believed that to be successful in the longer term, all employees had to retain ''ownership'' in the organization. As a result, every employee in the company, from executives down to the hundreds of employees working in the warehouse operations, receives new-hire stock options at highly competitive levels. In slightly more than a year after going public, with the stock having climbed to nearly $200 a share (adjusting for the stock split), many employees have accumulated substantial option gains. Even some $18,000-per-year warehouse operations workers have paper gains of more than $50,000. This option strategy has allowed Amazon.com to attract and retain the kind of workforce that it wants and needs to grow, to conserve cash for expansion, and to allow all employees to have a key stake in the long-term success of the company.</w:t>
      </w:r>
    </w:p>
    <w:p w:rsidR="002F17DC" w:rsidRPr="002F17DC" w:rsidRDefault="00C74A3F" w:rsidP="002F17DC">
      <w:pPr>
        <w:autoSpaceDE w:val="0"/>
        <w:autoSpaceDN w:val="0"/>
        <w:adjustRightInd w:val="0"/>
        <w:spacing w:after="0" w:line="240" w:lineRule="auto"/>
        <w:jc w:val="both"/>
        <w:rPr>
          <w:rFonts w:ascii="Arial Narrow" w:hAnsi="Arial Narrow" w:cs="TradeGothic-Bold"/>
          <w:bCs/>
          <w:sz w:val="20"/>
          <w:szCs w:val="20"/>
        </w:rPr>
      </w:pPr>
      <w:r w:rsidRPr="00C74A3F">
        <w:rPr>
          <w:rFonts w:ascii="Arial Narrow" w:hAnsi="Arial Narrow" w:cs="TradeGothic-Bold"/>
          <w:bCs/>
          <w:sz w:val="20"/>
          <w:szCs w:val="20"/>
        </w:rPr>
        <w:t>There are no perquisites within the company, reflecting its egalitarian culture. Executives' offices are furnished the same way all others within the company are (e.g., desks made of recycled doors). Before acquiring additional space recen</w:t>
      </w:r>
      <w:r>
        <w:rPr>
          <w:rFonts w:ascii="Arial Narrow" w:hAnsi="Arial Narrow" w:cs="TradeGothic-Bold"/>
          <w:bCs/>
          <w:sz w:val="20"/>
          <w:szCs w:val="20"/>
        </w:rPr>
        <w:t>tly, many offices were doubled-</w:t>
      </w:r>
      <w:r w:rsidRPr="00C74A3F">
        <w:rPr>
          <w:rFonts w:ascii="Arial Narrow" w:hAnsi="Arial Narrow" w:cs="TradeGothic-Bold"/>
          <w:bCs/>
          <w:sz w:val="20"/>
          <w:szCs w:val="20"/>
        </w:rPr>
        <w:t xml:space="preserve">or tripled-up, and </w:t>
      </w:r>
      <w:r>
        <w:rPr>
          <w:rFonts w:ascii="Arial Narrow" w:hAnsi="Arial Narrow" w:cs="TradeGothic-Bold"/>
          <w:bCs/>
          <w:sz w:val="20"/>
          <w:szCs w:val="20"/>
        </w:rPr>
        <w:t xml:space="preserve">Jeff </w:t>
      </w:r>
      <w:proofErr w:type="spellStart"/>
      <w:r w:rsidRPr="00C74A3F">
        <w:rPr>
          <w:rFonts w:ascii="Arial Narrow" w:hAnsi="Arial Narrow" w:cs="TradeGothic-Bold"/>
          <w:bCs/>
          <w:sz w:val="20"/>
          <w:szCs w:val="20"/>
        </w:rPr>
        <w:t>Bezos</w:t>
      </w:r>
      <w:proofErr w:type="spellEnd"/>
      <w:r w:rsidRPr="00C74A3F">
        <w:rPr>
          <w:rFonts w:ascii="Arial Narrow" w:hAnsi="Arial Narrow" w:cs="TradeGothic-Bold"/>
          <w:bCs/>
          <w:sz w:val="20"/>
          <w:szCs w:val="20"/>
        </w:rPr>
        <w:t xml:space="preserve"> told the executive officers that they would not be exempt from this change as well. The benefit plans are typical of most start-up and high-growth organizations</w:t>
      </w:r>
      <w:r>
        <w:rPr>
          <w:rFonts w:ascii="Arial Narrow" w:hAnsi="Arial Narrow" w:cs="TradeGothic-Bold"/>
          <w:bCs/>
          <w:sz w:val="20"/>
          <w:szCs w:val="20"/>
        </w:rPr>
        <w:t xml:space="preserve"> </w:t>
      </w:r>
      <w:r w:rsidRPr="00C74A3F">
        <w:rPr>
          <w:rFonts w:ascii="Arial Narrow" w:hAnsi="Arial Narrow" w:cs="TradeGothic-Bold"/>
          <w:bCs/>
          <w:sz w:val="20"/>
          <w:szCs w:val="20"/>
        </w:rPr>
        <w:t>covering the major areas of need but not fully comprehensive. There is also significant cost sharing in the medical arena, again to conserve cash for expansion.</w:t>
      </w:r>
      <w:r w:rsidR="002F17DC" w:rsidRPr="002F17DC">
        <w:rPr>
          <w:rFonts w:ascii="Arial Narrow" w:hAnsi="Arial Narrow" w:cs="TradeGothic-Bold"/>
          <w:bCs/>
          <w:sz w:val="20"/>
          <w:szCs w:val="20"/>
        </w:rPr>
        <w:tab/>
      </w:r>
    </w:p>
    <w:p w:rsidR="00387A67" w:rsidRDefault="00387A67" w:rsidP="00387A67">
      <w:pPr>
        <w:autoSpaceDE w:val="0"/>
        <w:autoSpaceDN w:val="0"/>
        <w:adjustRightInd w:val="0"/>
        <w:spacing w:after="0" w:line="240" w:lineRule="auto"/>
        <w:jc w:val="both"/>
        <w:rPr>
          <w:rFonts w:ascii="Arial Narrow" w:hAnsi="Arial Narrow" w:cs="TradeGothic-Bold"/>
          <w:bCs/>
          <w:sz w:val="20"/>
          <w:szCs w:val="20"/>
        </w:rPr>
      </w:pPr>
    </w:p>
    <w:p w:rsidR="00387A67" w:rsidRDefault="00387A67" w:rsidP="00387A67">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w:t>
      </w:r>
      <w:r w:rsidR="00F40F76">
        <w:rPr>
          <w:rFonts w:ascii="Arial Narrow" w:hAnsi="Arial Narrow" w:cs="TradeGothic-Bold"/>
          <w:bCs/>
          <w:sz w:val="20"/>
          <w:szCs w:val="20"/>
        </w:rPr>
        <w:t>1</w:t>
      </w:r>
      <w:r>
        <w:rPr>
          <w:rFonts w:ascii="Arial Narrow" w:hAnsi="Arial Narrow" w:cs="TradeGothic-Bold"/>
          <w:bCs/>
          <w:sz w:val="20"/>
          <w:szCs w:val="20"/>
        </w:rPr>
        <w:t xml:space="preserve">. </w:t>
      </w:r>
      <w:r w:rsidR="00F40F76">
        <w:rPr>
          <w:rFonts w:ascii="Arial Narrow" w:hAnsi="Arial Narrow" w:cs="TradeGothic-Bold"/>
          <w:bCs/>
          <w:sz w:val="20"/>
          <w:szCs w:val="20"/>
        </w:rPr>
        <w:t xml:space="preserve">Summarize the </w:t>
      </w:r>
      <w:r>
        <w:rPr>
          <w:rFonts w:ascii="Arial Narrow" w:hAnsi="Arial Narrow" w:cs="TradeGothic-Bold"/>
          <w:bCs/>
          <w:sz w:val="20"/>
          <w:szCs w:val="20"/>
        </w:rPr>
        <w:t xml:space="preserve">compensation </w:t>
      </w:r>
      <w:r w:rsidR="00EE6A30">
        <w:rPr>
          <w:rFonts w:ascii="Arial Narrow" w:hAnsi="Arial Narrow" w:cs="TradeGothic-Bold"/>
          <w:bCs/>
          <w:sz w:val="20"/>
          <w:szCs w:val="20"/>
        </w:rPr>
        <w:t>philosophy / strategy of Amazon.</w:t>
      </w:r>
    </w:p>
    <w:p w:rsidR="00F40F76" w:rsidRDefault="00F40F76" w:rsidP="00387A67">
      <w:pPr>
        <w:autoSpaceDE w:val="0"/>
        <w:autoSpaceDN w:val="0"/>
        <w:adjustRightInd w:val="0"/>
        <w:spacing w:after="0" w:line="240" w:lineRule="auto"/>
        <w:jc w:val="both"/>
        <w:rPr>
          <w:rFonts w:ascii="Arial Narrow" w:hAnsi="Arial Narrow" w:cs="TradeGothic-Bold"/>
          <w:bCs/>
          <w:sz w:val="20"/>
          <w:szCs w:val="20"/>
        </w:rPr>
      </w:pPr>
    </w:p>
    <w:p w:rsidR="00F40F76" w:rsidRDefault="00F40F76" w:rsidP="00F40F76">
      <w:pPr>
        <w:autoSpaceDE w:val="0"/>
        <w:autoSpaceDN w:val="0"/>
        <w:adjustRightInd w:val="0"/>
        <w:spacing w:after="0" w:line="240" w:lineRule="auto"/>
        <w:ind w:left="360" w:hanging="360"/>
        <w:jc w:val="both"/>
        <w:rPr>
          <w:rFonts w:ascii="Arial Narrow" w:hAnsi="Arial Narrow" w:cs="TradeGothic-Bold"/>
          <w:bCs/>
          <w:sz w:val="20"/>
          <w:szCs w:val="20"/>
        </w:rPr>
      </w:pPr>
      <w:r>
        <w:rPr>
          <w:rFonts w:ascii="Arial Narrow" w:hAnsi="Arial Narrow" w:cs="TradeGothic-Bold"/>
          <w:bCs/>
          <w:sz w:val="20"/>
          <w:szCs w:val="20"/>
        </w:rPr>
        <w:t xml:space="preserve">Q2. Why do you think that this philosophy is able to attract talent to the organization? Elaborate the answer from the perspective of a job seeker. </w:t>
      </w:r>
    </w:p>
    <w:p w:rsidR="00387A67" w:rsidRDefault="00387A67" w:rsidP="00387A67">
      <w:pPr>
        <w:autoSpaceDE w:val="0"/>
        <w:autoSpaceDN w:val="0"/>
        <w:adjustRightInd w:val="0"/>
        <w:spacing w:after="0" w:line="240" w:lineRule="auto"/>
        <w:jc w:val="both"/>
        <w:rPr>
          <w:rFonts w:ascii="Arial Narrow" w:hAnsi="Arial Narrow" w:cs="TradeGothic-Bold"/>
          <w:bCs/>
          <w:sz w:val="20"/>
          <w:szCs w:val="20"/>
        </w:rPr>
      </w:pPr>
    </w:p>
    <w:p w:rsidR="00F35866" w:rsidRDefault="00387A67" w:rsidP="00387A67">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w:t>
      </w:r>
      <w:r w:rsidR="00F40F76">
        <w:rPr>
          <w:rFonts w:ascii="Arial Narrow" w:hAnsi="Arial Narrow" w:cs="TradeGothic-Bold"/>
          <w:bCs/>
          <w:sz w:val="20"/>
          <w:szCs w:val="20"/>
        </w:rPr>
        <w:t>3</w:t>
      </w:r>
      <w:r>
        <w:rPr>
          <w:rFonts w:ascii="Arial Narrow" w:hAnsi="Arial Narrow" w:cs="TradeGothic-Bold"/>
          <w:bCs/>
          <w:sz w:val="20"/>
          <w:szCs w:val="20"/>
        </w:rPr>
        <w:t>. Do you think such reward philosophy / strategy will be successful in the Indian context?</w:t>
      </w:r>
      <w:r w:rsidR="00C74A3F">
        <w:rPr>
          <w:rFonts w:ascii="Arial Narrow" w:hAnsi="Arial Narrow" w:cs="TradeGothic-Bold"/>
          <w:bCs/>
          <w:sz w:val="20"/>
          <w:szCs w:val="20"/>
        </w:rPr>
        <w:t xml:space="preserve"> Justify your stand with a sound rationale.</w:t>
      </w:r>
    </w:p>
    <w:p w:rsidR="00C74A3F" w:rsidRDefault="00C74A3F">
      <w:pPr>
        <w:rPr>
          <w:rFonts w:ascii="Arial Narrow" w:hAnsi="Arial Narrow" w:cs="TradeGothic-Bold"/>
          <w:bCs/>
          <w:sz w:val="20"/>
          <w:szCs w:val="20"/>
        </w:rPr>
      </w:pPr>
      <w:r>
        <w:rPr>
          <w:rFonts w:ascii="Arial Narrow" w:hAnsi="Arial Narrow" w:cs="TradeGothic-Bold"/>
          <w:bCs/>
          <w:sz w:val="20"/>
          <w:szCs w:val="20"/>
        </w:rPr>
        <w:br w:type="page"/>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9"/>
        <w:gridCol w:w="1116"/>
        <w:gridCol w:w="3145"/>
        <w:gridCol w:w="568"/>
        <w:gridCol w:w="1169"/>
        <w:gridCol w:w="3817"/>
      </w:tblGrid>
      <w:tr w:rsidR="00C74A3F" w:rsidRPr="00B101D5" w:rsidTr="00FD0BF3">
        <w:trPr>
          <w:jc w:val="center"/>
        </w:trPr>
        <w:tc>
          <w:tcPr>
            <w:tcW w:w="10224" w:type="dxa"/>
            <w:gridSpan w:val="6"/>
            <w:tcBorders>
              <w:bottom w:val="single" w:sz="4" w:space="0" w:color="auto"/>
            </w:tcBorders>
            <w:shd w:val="clear" w:color="auto" w:fill="auto"/>
            <w:vAlign w:val="center"/>
          </w:tcPr>
          <w:p w:rsidR="00C74A3F" w:rsidRPr="00E11F3C" w:rsidRDefault="00C74A3F" w:rsidP="00FD0BF3">
            <w:pPr>
              <w:spacing w:after="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C74A3F" w:rsidRPr="00B101D5" w:rsidTr="00FD0BF3">
        <w:trPr>
          <w:jc w:val="center"/>
        </w:trPr>
        <w:tc>
          <w:tcPr>
            <w:tcW w:w="10224" w:type="dxa"/>
            <w:gridSpan w:val="6"/>
            <w:tcBorders>
              <w:bottom w:val="single" w:sz="4" w:space="0" w:color="auto"/>
            </w:tcBorders>
            <w:shd w:val="clear" w:color="auto" w:fill="auto"/>
            <w:vAlign w:val="center"/>
          </w:tcPr>
          <w:p w:rsidR="00C74A3F" w:rsidRDefault="00C74A3F" w:rsidP="00FD0BF3">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Discussion</w:t>
            </w:r>
            <w:r w:rsidRPr="009D1A38">
              <w:rPr>
                <w:rFonts w:ascii="Arial Narrow" w:hAnsi="Arial Narrow" w:cs="TradeGothic-Bold"/>
                <w:b/>
                <w:bCs/>
                <w:sz w:val="20"/>
                <w:szCs w:val="20"/>
              </w:rPr>
              <w:t>:</w:t>
            </w:r>
            <w:r>
              <w:rPr>
                <w:rFonts w:ascii="Arial Narrow" w:hAnsi="Arial Narrow" w:cs="TradeGothic-Bold"/>
                <w:bCs/>
                <w:sz w:val="20"/>
                <w:szCs w:val="20"/>
              </w:rPr>
              <w:t xml:space="preserve"> 20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 xml:space="preserve"> for discussion within the group. Time Allotted for Presentation: 5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ab/>
            </w:r>
            <w:r w:rsidRPr="009D1A38">
              <w:rPr>
                <w:rFonts w:ascii="Arial Black" w:hAnsi="Arial Black" w:cs="TradeGothic-Bold"/>
                <w:b/>
                <w:bCs/>
                <w:sz w:val="20"/>
                <w:szCs w:val="20"/>
              </w:rPr>
              <w:t>MARKS: 10</w:t>
            </w:r>
          </w:p>
        </w:tc>
      </w:tr>
      <w:tr w:rsidR="00C74A3F" w:rsidRPr="00B101D5" w:rsidTr="00FD0BF3">
        <w:trPr>
          <w:jc w:val="center"/>
        </w:trPr>
        <w:tc>
          <w:tcPr>
            <w:tcW w:w="10224" w:type="dxa"/>
            <w:gridSpan w:val="6"/>
            <w:shd w:val="clear" w:color="auto" w:fill="000000" w:themeFill="text1"/>
            <w:vAlign w:val="center"/>
          </w:tcPr>
          <w:p w:rsidR="00C74A3F" w:rsidRPr="00E11F3C" w:rsidRDefault="00C74A3F" w:rsidP="00FD0BF3">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C74A3F" w:rsidRPr="00B101D5" w:rsidTr="00FD0BF3">
        <w:trPr>
          <w:jc w:val="center"/>
        </w:trPr>
        <w:tc>
          <w:tcPr>
            <w:tcW w:w="409" w:type="dxa"/>
            <w:shd w:val="clear" w:color="auto" w:fill="auto"/>
          </w:tcPr>
          <w:p w:rsidR="00C74A3F" w:rsidRPr="00E11F3C" w:rsidRDefault="00C74A3F" w:rsidP="00FD0BF3">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16" w:type="dxa"/>
            <w:shd w:val="clear" w:color="auto" w:fill="auto"/>
          </w:tcPr>
          <w:p w:rsidR="00C74A3F" w:rsidRPr="00E11F3C" w:rsidRDefault="00C74A3F" w:rsidP="00FD0BF3">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145" w:type="dxa"/>
            <w:shd w:val="clear" w:color="auto" w:fill="auto"/>
          </w:tcPr>
          <w:p w:rsidR="00C74A3F" w:rsidRPr="00E11F3C" w:rsidRDefault="00C74A3F" w:rsidP="00FD0BF3">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c>
          <w:tcPr>
            <w:tcW w:w="568" w:type="dxa"/>
            <w:shd w:val="clear" w:color="auto" w:fill="auto"/>
          </w:tcPr>
          <w:p w:rsidR="00C74A3F" w:rsidRPr="00E11F3C" w:rsidRDefault="00C74A3F" w:rsidP="00FD0BF3">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69" w:type="dxa"/>
            <w:shd w:val="clear" w:color="auto" w:fill="auto"/>
          </w:tcPr>
          <w:p w:rsidR="00C74A3F" w:rsidRPr="00E11F3C" w:rsidRDefault="00C74A3F" w:rsidP="00FD0BF3">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817" w:type="dxa"/>
            <w:shd w:val="clear" w:color="auto" w:fill="auto"/>
          </w:tcPr>
          <w:p w:rsidR="00C74A3F" w:rsidRPr="00E11F3C" w:rsidRDefault="00C74A3F" w:rsidP="00FD0BF3">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r>
      <w:tr w:rsidR="00C74A3F" w:rsidTr="00FD0BF3">
        <w:trPr>
          <w:jc w:val="center"/>
        </w:trPr>
        <w:tc>
          <w:tcPr>
            <w:tcW w:w="409"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6"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145"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568"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6</w:t>
            </w:r>
          </w:p>
        </w:tc>
        <w:tc>
          <w:tcPr>
            <w:tcW w:w="1169"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817"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r>
      <w:tr w:rsidR="00C74A3F" w:rsidTr="00FD0BF3">
        <w:trPr>
          <w:jc w:val="center"/>
        </w:trPr>
        <w:tc>
          <w:tcPr>
            <w:tcW w:w="409"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2</w:t>
            </w:r>
          </w:p>
        </w:tc>
        <w:tc>
          <w:tcPr>
            <w:tcW w:w="1116"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145"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568"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7</w:t>
            </w:r>
          </w:p>
        </w:tc>
        <w:tc>
          <w:tcPr>
            <w:tcW w:w="1169"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817"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r>
      <w:tr w:rsidR="00C74A3F" w:rsidTr="00FD0BF3">
        <w:trPr>
          <w:jc w:val="center"/>
        </w:trPr>
        <w:tc>
          <w:tcPr>
            <w:tcW w:w="409"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3</w:t>
            </w:r>
          </w:p>
        </w:tc>
        <w:tc>
          <w:tcPr>
            <w:tcW w:w="1116"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145"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568"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8</w:t>
            </w:r>
          </w:p>
        </w:tc>
        <w:tc>
          <w:tcPr>
            <w:tcW w:w="1169"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817"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r>
      <w:tr w:rsidR="00C74A3F" w:rsidTr="00FD0BF3">
        <w:trPr>
          <w:jc w:val="center"/>
        </w:trPr>
        <w:tc>
          <w:tcPr>
            <w:tcW w:w="409"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4</w:t>
            </w:r>
          </w:p>
        </w:tc>
        <w:tc>
          <w:tcPr>
            <w:tcW w:w="1116"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145"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568"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9</w:t>
            </w:r>
          </w:p>
        </w:tc>
        <w:tc>
          <w:tcPr>
            <w:tcW w:w="1169"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817"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r>
      <w:tr w:rsidR="00C74A3F" w:rsidTr="00FD0BF3">
        <w:trPr>
          <w:jc w:val="center"/>
        </w:trPr>
        <w:tc>
          <w:tcPr>
            <w:tcW w:w="409"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6"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145"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568" w:type="dxa"/>
            <w:shd w:val="clear" w:color="auto" w:fill="auto"/>
          </w:tcPr>
          <w:p w:rsidR="00C74A3F" w:rsidRPr="00E11F3C" w:rsidRDefault="00C74A3F" w:rsidP="00FD0BF3">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10</w:t>
            </w:r>
          </w:p>
        </w:tc>
        <w:tc>
          <w:tcPr>
            <w:tcW w:w="1169"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c>
          <w:tcPr>
            <w:tcW w:w="3817" w:type="dxa"/>
            <w:shd w:val="clear" w:color="auto" w:fill="auto"/>
          </w:tcPr>
          <w:p w:rsidR="00C74A3F" w:rsidRPr="00E11F3C" w:rsidRDefault="00C74A3F" w:rsidP="00FD0BF3">
            <w:pPr>
              <w:spacing w:before="60" w:after="60" w:line="240" w:lineRule="auto"/>
              <w:rPr>
                <w:rFonts w:ascii="Arial Narrow" w:hAnsi="Arial Narrow" w:cs="TradeGothic-Bold"/>
                <w:bCs/>
                <w:sz w:val="20"/>
                <w:szCs w:val="20"/>
              </w:rPr>
            </w:pPr>
          </w:p>
        </w:tc>
      </w:tr>
    </w:tbl>
    <w:p w:rsidR="00C74A3F" w:rsidRDefault="00C74A3F" w:rsidP="00C74A3F">
      <w:pPr>
        <w:autoSpaceDE w:val="0"/>
        <w:autoSpaceDN w:val="0"/>
        <w:adjustRightInd w:val="0"/>
        <w:spacing w:after="0" w:line="360" w:lineRule="auto"/>
        <w:jc w:val="both"/>
        <w:rPr>
          <w:rFonts w:ascii="TradeGothic" w:hAnsi="TradeGothic" w:cs="TradeGothic"/>
          <w:sz w:val="19"/>
          <w:szCs w:val="19"/>
        </w:rPr>
      </w:pPr>
    </w:p>
    <w:p w:rsidR="00C74A3F" w:rsidRPr="00D635DC" w:rsidRDefault="00C74A3F" w:rsidP="00C74A3F">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Read the following </w:t>
      </w:r>
      <w:r>
        <w:rPr>
          <w:rFonts w:ascii="Arial Narrow" w:hAnsi="Arial Narrow" w:cs="TradeGothic-Bold"/>
          <w:bCs/>
          <w:sz w:val="20"/>
          <w:szCs w:val="20"/>
        </w:rPr>
        <w:t xml:space="preserve">best practice. In your team and discuss the compensation philosophy of </w:t>
      </w:r>
      <w:proofErr w:type="spellStart"/>
      <w:r w:rsidR="00CA68B4" w:rsidRPr="00C74A3F">
        <w:rPr>
          <w:rFonts w:ascii="Arial Narrow" w:hAnsi="Arial Narrow" w:cs="TradeGothic-Bold"/>
          <w:bCs/>
          <w:sz w:val="20"/>
          <w:szCs w:val="20"/>
        </w:rPr>
        <w:t>Ticona</w:t>
      </w:r>
      <w:proofErr w:type="spellEnd"/>
      <w:r w:rsidR="00CA68B4" w:rsidRPr="00C74A3F">
        <w:rPr>
          <w:rFonts w:ascii="Arial Narrow" w:hAnsi="Arial Narrow" w:cs="TradeGothic-Bold"/>
          <w:bCs/>
          <w:sz w:val="20"/>
          <w:szCs w:val="20"/>
        </w:rPr>
        <w:t xml:space="preserve"> LLC</w:t>
      </w:r>
      <w:r>
        <w:rPr>
          <w:rFonts w:ascii="Arial Narrow" w:hAnsi="Arial Narrow" w:cs="TradeGothic-Bold"/>
          <w:bCs/>
          <w:sz w:val="20"/>
          <w:szCs w:val="20"/>
        </w:rPr>
        <w:t xml:space="preserve">. Make a power point presentation for the larger group on the questions that follow the best practice note below. Please note the number of slides in your presentation should match the number of questions asked. </w:t>
      </w:r>
    </w:p>
    <w:p w:rsidR="00C74A3F" w:rsidRPr="002F17DC" w:rsidRDefault="00C74A3F" w:rsidP="00C74A3F">
      <w:pPr>
        <w:autoSpaceDE w:val="0"/>
        <w:autoSpaceDN w:val="0"/>
        <w:adjustRightInd w:val="0"/>
        <w:spacing w:after="0" w:line="360" w:lineRule="auto"/>
        <w:jc w:val="both"/>
        <w:rPr>
          <w:rFonts w:ascii="Arial Narrow" w:hAnsi="Arial Narrow" w:cs="TradeGothic-Bold"/>
          <w:b/>
          <w:bCs/>
          <w:sz w:val="20"/>
          <w:szCs w:val="20"/>
        </w:rPr>
      </w:pPr>
      <w:r w:rsidRPr="00C74A3F">
        <w:rPr>
          <w:rFonts w:ascii="Arial Narrow" w:hAnsi="Arial Narrow" w:cs="TradeGothic-Bold"/>
          <w:b/>
          <w:bCs/>
          <w:sz w:val="20"/>
          <w:szCs w:val="20"/>
        </w:rPr>
        <w:t xml:space="preserve">The Challenge of Integration: Aligning Sales Strategy with Multiple Businesses at </w:t>
      </w:r>
      <w:proofErr w:type="spellStart"/>
      <w:r w:rsidRPr="00C74A3F">
        <w:rPr>
          <w:rFonts w:ascii="Arial Narrow" w:hAnsi="Arial Narrow" w:cs="TradeGothic-Bold"/>
          <w:b/>
          <w:bCs/>
          <w:sz w:val="20"/>
          <w:szCs w:val="20"/>
        </w:rPr>
        <w:t>Ticona</w:t>
      </w:r>
      <w:proofErr w:type="spellEnd"/>
      <w:r w:rsidRPr="00C74A3F">
        <w:rPr>
          <w:rFonts w:ascii="Arial Narrow" w:hAnsi="Arial Narrow" w:cs="TradeGothic-Bold"/>
          <w:b/>
          <w:bCs/>
          <w:sz w:val="20"/>
          <w:szCs w:val="20"/>
        </w:rPr>
        <w:t>, LLC</w:t>
      </w:r>
      <w:r w:rsidRPr="00C74A3F">
        <w:rPr>
          <w:rFonts w:ascii="Arial Narrow" w:hAnsi="Arial Narrow" w:cs="TradeGothic-Bold"/>
          <w:b/>
          <w:bCs/>
          <w:sz w:val="20"/>
          <w:szCs w:val="20"/>
        </w:rPr>
        <w:tab/>
      </w:r>
      <w:r w:rsidRPr="002F17DC">
        <w:rPr>
          <w:rFonts w:ascii="Arial Narrow" w:hAnsi="Arial Narrow" w:cs="TradeGothic-Bold"/>
          <w:b/>
          <w:bCs/>
          <w:sz w:val="20"/>
          <w:szCs w:val="20"/>
        </w:rPr>
        <w:tab/>
      </w:r>
    </w:p>
    <w:p w:rsidR="00C74A3F" w:rsidRDefault="00C74A3F" w:rsidP="00C74A3F">
      <w:pPr>
        <w:autoSpaceDE w:val="0"/>
        <w:autoSpaceDN w:val="0"/>
        <w:adjustRightInd w:val="0"/>
        <w:spacing w:after="0" w:line="240" w:lineRule="auto"/>
        <w:jc w:val="both"/>
        <w:rPr>
          <w:rFonts w:ascii="Arial Narrow" w:hAnsi="Arial Narrow" w:cs="TradeGothic-Bold"/>
          <w:bCs/>
          <w:sz w:val="20"/>
          <w:szCs w:val="20"/>
        </w:rPr>
      </w:pPr>
      <w:proofErr w:type="spellStart"/>
      <w:r w:rsidRPr="00C74A3F">
        <w:rPr>
          <w:rFonts w:ascii="Arial Narrow" w:hAnsi="Arial Narrow" w:cs="TradeGothic-Bold"/>
          <w:bCs/>
          <w:sz w:val="20"/>
          <w:szCs w:val="20"/>
        </w:rPr>
        <w:t>Ticona</w:t>
      </w:r>
      <w:proofErr w:type="spellEnd"/>
      <w:r w:rsidRPr="00C74A3F">
        <w:rPr>
          <w:rFonts w:ascii="Arial Narrow" w:hAnsi="Arial Narrow" w:cs="TradeGothic-Bold"/>
          <w:bCs/>
          <w:sz w:val="20"/>
          <w:szCs w:val="20"/>
        </w:rPr>
        <w:t xml:space="preserve"> LLC is a wholly owned subsidiary of the Hoechst Group, a German-based multinational industrial company. </w:t>
      </w:r>
      <w:proofErr w:type="spellStart"/>
      <w:r w:rsidRPr="00C74A3F">
        <w:rPr>
          <w:rFonts w:ascii="Arial Narrow" w:hAnsi="Arial Narrow" w:cs="TradeGothic-Bold"/>
          <w:bCs/>
          <w:sz w:val="20"/>
          <w:szCs w:val="20"/>
        </w:rPr>
        <w:t>Ticona</w:t>
      </w:r>
      <w:proofErr w:type="spellEnd"/>
      <w:r w:rsidRPr="00C74A3F">
        <w:rPr>
          <w:rFonts w:ascii="Arial Narrow" w:hAnsi="Arial Narrow" w:cs="TradeGothic-Bold"/>
          <w:bCs/>
          <w:sz w:val="20"/>
          <w:szCs w:val="20"/>
        </w:rPr>
        <w:t xml:space="preserve"> markets, manufactures, and distributes engineering resins to a wide variety of industries, including automotive, high technology, healthcare, electrical/electronics, consumer, and appliances on a worldwide basis.</w:t>
      </w:r>
    </w:p>
    <w:p w:rsidR="009F2904" w:rsidRDefault="009F2904" w:rsidP="009F2904">
      <w:pPr>
        <w:autoSpaceDE w:val="0"/>
        <w:autoSpaceDN w:val="0"/>
        <w:adjustRightInd w:val="0"/>
        <w:spacing w:after="0" w:line="240" w:lineRule="auto"/>
        <w:jc w:val="both"/>
        <w:rPr>
          <w:rFonts w:ascii="Arial Narrow" w:hAnsi="Arial Narrow" w:cs="TradeGothic-Bold"/>
          <w:bCs/>
          <w:sz w:val="20"/>
          <w:szCs w:val="20"/>
        </w:rPr>
      </w:pPr>
      <w:proofErr w:type="spellStart"/>
      <w:r>
        <w:rPr>
          <w:rFonts w:ascii="Arial Narrow" w:hAnsi="Arial Narrow" w:cs="TradeGothic-Bold"/>
          <w:bCs/>
          <w:sz w:val="20"/>
          <w:szCs w:val="20"/>
        </w:rPr>
        <w:t>Ticona</w:t>
      </w:r>
      <w:proofErr w:type="spellEnd"/>
      <w:r>
        <w:rPr>
          <w:rFonts w:ascii="Arial Narrow" w:hAnsi="Arial Narrow" w:cs="TradeGothic-Bold"/>
          <w:bCs/>
          <w:sz w:val="20"/>
          <w:szCs w:val="20"/>
        </w:rPr>
        <w:t xml:space="preserve"> realized that </w:t>
      </w:r>
      <w:r w:rsidRPr="009F2904">
        <w:rPr>
          <w:rFonts w:ascii="Arial Narrow" w:hAnsi="Arial Narrow" w:cs="TradeGothic-Bold"/>
          <w:bCs/>
          <w:sz w:val="20"/>
          <w:szCs w:val="20"/>
        </w:rPr>
        <w:t xml:space="preserve">it is essential that the sales organization and the various lines of business work together to achieve market leadership. If the sales organization did not collaborate with the business lines, or the business lines did not tie closely with the customer needs, then </w:t>
      </w:r>
      <w:proofErr w:type="spellStart"/>
      <w:r w:rsidRPr="009F2904">
        <w:rPr>
          <w:rFonts w:ascii="Arial Narrow" w:hAnsi="Arial Narrow" w:cs="TradeGothic-Bold"/>
          <w:bCs/>
          <w:sz w:val="20"/>
          <w:szCs w:val="20"/>
        </w:rPr>
        <w:t>Ticona</w:t>
      </w:r>
      <w:proofErr w:type="spellEnd"/>
      <w:r w:rsidRPr="009F2904">
        <w:rPr>
          <w:rFonts w:ascii="Arial Narrow" w:hAnsi="Arial Narrow" w:cs="TradeGothic-Bold"/>
          <w:bCs/>
          <w:sz w:val="20"/>
          <w:szCs w:val="20"/>
        </w:rPr>
        <w:t xml:space="preserve"> would lose its competitive advantage. </w:t>
      </w:r>
      <w:r>
        <w:rPr>
          <w:rFonts w:ascii="Arial Narrow" w:hAnsi="Arial Narrow" w:cs="TradeGothic-Bold"/>
          <w:bCs/>
          <w:sz w:val="20"/>
          <w:szCs w:val="20"/>
        </w:rPr>
        <w:t xml:space="preserve">Hence, </w:t>
      </w:r>
      <w:proofErr w:type="spellStart"/>
      <w:r w:rsidRPr="009F2904">
        <w:rPr>
          <w:rFonts w:ascii="Arial Narrow" w:hAnsi="Arial Narrow" w:cs="TradeGothic-Bold"/>
          <w:bCs/>
          <w:sz w:val="20"/>
          <w:szCs w:val="20"/>
        </w:rPr>
        <w:t>Ticona</w:t>
      </w:r>
      <w:proofErr w:type="spellEnd"/>
      <w:r w:rsidRPr="009F2904">
        <w:rPr>
          <w:rFonts w:ascii="Arial Narrow" w:hAnsi="Arial Narrow" w:cs="TradeGothic-Bold"/>
          <w:bCs/>
          <w:sz w:val="20"/>
          <w:szCs w:val="20"/>
        </w:rPr>
        <w:t xml:space="preserve"> sought to achieve an optimal balance between product line focus and an integrated face to the customer.</w:t>
      </w:r>
      <w:r>
        <w:rPr>
          <w:rFonts w:ascii="Arial Narrow" w:hAnsi="Arial Narrow" w:cs="TradeGothic-Bold"/>
          <w:bCs/>
          <w:sz w:val="20"/>
          <w:szCs w:val="20"/>
        </w:rPr>
        <w:t xml:space="preserve"> </w:t>
      </w:r>
      <w:r w:rsidRPr="009F2904">
        <w:rPr>
          <w:rFonts w:ascii="Arial Narrow" w:hAnsi="Arial Narrow" w:cs="TradeGothic-Bold"/>
          <w:bCs/>
          <w:sz w:val="20"/>
          <w:szCs w:val="20"/>
        </w:rPr>
        <w:t>While this strategy and organizing concept is relatively clear, the critical task is implementation. If people do not take the desired actions, then the strategic plan will be at risk. For this reason, the sales organization decided to ''reinvent'' its sales compensation program, with the simple concept that it needed to encourage and reward strategic behaviors.</w:t>
      </w:r>
    </w:p>
    <w:p w:rsidR="009F2904" w:rsidRPr="009F2904" w:rsidRDefault="009F2904" w:rsidP="009F2904">
      <w:pPr>
        <w:autoSpaceDE w:val="0"/>
        <w:autoSpaceDN w:val="0"/>
        <w:adjustRightInd w:val="0"/>
        <w:spacing w:after="0" w:line="240" w:lineRule="auto"/>
        <w:jc w:val="both"/>
        <w:rPr>
          <w:rFonts w:ascii="Arial Narrow" w:hAnsi="Arial Narrow" w:cs="TradeGothic-Bold"/>
          <w:bCs/>
          <w:sz w:val="20"/>
          <w:szCs w:val="20"/>
        </w:rPr>
      </w:pPr>
      <w:r w:rsidRPr="009F2904">
        <w:rPr>
          <w:rFonts w:ascii="Arial Narrow" w:hAnsi="Arial Narrow" w:cs="TradeGothic-Bold"/>
          <w:bCs/>
          <w:sz w:val="20"/>
          <w:szCs w:val="20"/>
        </w:rPr>
        <w:t>The sales compensation plan is composed of two or three elements, depending on one's role. The combined level of compensation (salary plus target payout for incentives) should be highly competitive in the market and reflect desired market pay levels for desired performance philosophy.</w:t>
      </w:r>
      <w:r w:rsidR="00CA68B4">
        <w:rPr>
          <w:rFonts w:ascii="Arial Narrow" w:hAnsi="Arial Narrow" w:cs="TradeGothic-Bold"/>
          <w:bCs/>
          <w:sz w:val="20"/>
          <w:szCs w:val="20"/>
        </w:rPr>
        <w:t xml:space="preserve"> </w:t>
      </w:r>
      <w:r w:rsidRPr="009F2904">
        <w:rPr>
          <w:rFonts w:ascii="Arial Narrow" w:hAnsi="Arial Narrow" w:cs="TradeGothic-Bold"/>
          <w:bCs/>
          <w:sz w:val="20"/>
          <w:szCs w:val="20"/>
        </w:rPr>
        <w:t>The first component is the base salary. All members of the sales organization retain their base salary, although future increases depend on the implementation of the plan. Furthermore, the company is investigating linking the base pay levels to the definition of critical competencies necessary for successful account manager's or applications development engineer's performance.</w:t>
      </w:r>
      <w:r w:rsidRPr="009F2904">
        <w:rPr>
          <w:rFonts w:ascii="Arial Narrow" w:hAnsi="Arial Narrow" w:cs="TradeGothic-Bold"/>
          <w:bCs/>
          <w:sz w:val="20"/>
          <w:szCs w:val="20"/>
        </w:rPr>
        <w:tab/>
      </w:r>
    </w:p>
    <w:p w:rsidR="009F2904" w:rsidRPr="009F2904" w:rsidRDefault="009F2904" w:rsidP="009F2904">
      <w:pPr>
        <w:autoSpaceDE w:val="0"/>
        <w:autoSpaceDN w:val="0"/>
        <w:adjustRightInd w:val="0"/>
        <w:spacing w:after="0" w:line="240" w:lineRule="auto"/>
        <w:jc w:val="both"/>
        <w:rPr>
          <w:rFonts w:ascii="Arial Narrow" w:hAnsi="Arial Narrow" w:cs="TradeGothic-Bold"/>
          <w:bCs/>
          <w:sz w:val="20"/>
          <w:szCs w:val="20"/>
        </w:rPr>
      </w:pPr>
      <w:r w:rsidRPr="009F2904">
        <w:rPr>
          <w:rFonts w:ascii="Arial Narrow" w:hAnsi="Arial Narrow" w:cs="TradeGothic-Bold"/>
          <w:bCs/>
          <w:sz w:val="20"/>
          <w:szCs w:val="20"/>
        </w:rPr>
        <w:t>The second component is the team incentive. A 'team scorecard' is developed for each industry team within the sales organization. The measures are tied to both sales and business</w:t>
      </w:r>
      <w:r>
        <w:rPr>
          <w:rFonts w:ascii="Arial Narrow" w:hAnsi="Arial Narrow" w:cs="TradeGothic-Bold"/>
          <w:bCs/>
          <w:sz w:val="20"/>
          <w:szCs w:val="20"/>
        </w:rPr>
        <w:t xml:space="preserve"> </w:t>
      </w:r>
      <w:r w:rsidRPr="009F2904">
        <w:rPr>
          <w:rFonts w:ascii="Arial Narrow" w:hAnsi="Arial Narrow" w:cs="TradeGothic-Bold"/>
          <w:bCs/>
          <w:sz w:val="20"/>
          <w:szCs w:val="20"/>
        </w:rPr>
        <w:t>line objectives. The focus of the team incentive is to encourage both revenue and profit growth in the businesses. The score from the performance of the industry team would apply equally to the account managers and the applications development engineers. The measures include:</w:t>
      </w:r>
      <w:r w:rsidRPr="009F2904">
        <w:rPr>
          <w:rFonts w:ascii="Arial Narrow" w:hAnsi="Arial Narrow" w:cs="TradeGothic-Bold"/>
          <w:bCs/>
          <w:sz w:val="20"/>
          <w:szCs w:val="20"/>
        </w:rPr>
        <w:tab/>
      </w:r>
    </w:p>
    <w:p w:rsidR="009F2904" w:rsidRPr="00CA68B4" w:rsidRDefault="009F2904" w:rsidP="00CA68B4">
      <w:pPr>
        <w:pStyle w:val="ListParagraph"/>
        <w:numPr>
          <w:ilvl w:val="0"/>
          <w:numId w:val="2"/>
        </w:numPr>
        <w:autoSpaceDE w:val="0"/>
        <w:autoSpaceDN w:val="0"/>
        <w:adjustRightInd w:val="0"/>
        <w:spacing w:after="0" w:line="240" w:lineRule="auto"/>
        <w:jc w:val="both"/>
        <w:rPr>
          <w:rFonts w:ascii="Arial Narrow" w:hAnsi="Arial Narrow" w:cs="TradeGothic-Bold"/>
          <w:bCs/>
          <w:sz w:val="20"/>
          <w:szCs w:val="20"/>
        </w:rPr>
      </w:pPr>
      <w:r w:rsidRPr="00CA68B4">
        <w:rPr>
          <w:rFonts w:ascii="Arial Narrow" w:hAnsi="Arial Narrow" w:cs="TradeGothic-Bold"/>
          <w:bCs/>
          <w:sz w:val="20"/>
          <w:szCs w:val="20"/>
        </w:rPr>
        <w:t>The combined operating income from the business lines that the sales team serves</w:t>
      </w:r>
      <w:r w:rsidRPr="00CA68B4">
        <w:rPr>
          <w:rFonts w:ascii="Arial Narrow" w:hAnsi="Arial Narrow" w:cs="TradeGothic-Bold"/>
          <w:bCs/>
          <w:sz w:val="20"/>
          <w:szCs w:val="20"/>
        </w:rPr>
        <w:tab/>
      </w:r>
    </w:p>
    <w:p w:rsidR="009F2904" w:rsidRPr="00CA68B4" w:rsidRDefault="009F2904" w:rsidP="00CA68B4">
      <w:pPr>
        <w:pStyle w:val="ListParagraph"/>
        <w:numPr>
          <w:ilvl w:val="0"/>
          <w:numId w:val="2"/>
        </w:numPr>
        <w:autoSpaceDE w:val="0"/>
        <w:autoSpaceDN w:val="0"/>
        <w:adjustRightInd w:val="0"/>
        <w:spacing w:after="0" w:line="240" w:lineRule="auto"/>
        <w:jc w:val="both"/>
        <w:rPr>
          <w:rFonts w:ascii="Arial Narrow" w:hAnsi="Arial Narrow" w:cs="TradeGothic-Bold"/>
          <w:bCs/>
          <w:sz w:val="20"/>
          <w:szCs w:val="20"/>
        </w:rPr>
      </w:pPr>
      <w:r w:rsidRPr="00CA68B4">
        <w:rPr>
          <w:rFonts w:ascii="Arial Narrow" w:hAnsi="Arial Narrow" w:cs="TradeGothic-Bold"/>
          <w:bCs/>
          <w:sz w:val="20"/>
          <w:szCs w:val="20"/>
        </w:rPr>
        <w:t>The revenue growth generated by the industry team</w:t>
      </w:r>
      <w:r w:rsidRPr="00CA68B4">
        <w:rPr>
          <w:rFonts w:ascii="Arial Narrow" w:hAnsi="Arial Narrow" w:cs="TradeGothic-Bold"/>
          <w:bCs/>
          <w:sz w:val="20"/>
          <w:szCs w:val="20"/>
        </w:rPr>
        <w:tab/>
      </w:r>
    </w:p>
    <w:p w:rsidR="009F2904" w:rsidRPr="00CA68B4" w:rsidRDefault="009F2904" w:rsidP="00CA68B4">
      <w:pPr>
        <w:pStyle w:val="ListParagraph"/>
        <w:numPr>
          <w:ilvl w:val="0"/>
          <w:numId w:val="2"/>
        </w:numPr>
        <w:autoSpaceDE w:val="0"/>
        <w:autoSpaceDN w:val="0"/>
        <w:adjustRightInd w:val="0"/>
        <w:spacing w:after="0" w:line="240" w:lineRule="auto"/>
        <w:jc w:val="both"/>
        <w:rPr>
          <w:rFonts w:ascii="Arial Narrow" w:hAnsi="Arial Narrow" w:cs="TradeGothic-Bold"/>
          <w:bCs/>
          <w:sz w:val="20"/>
          <w:szCs w:val="20"/>
        </w:rPr>
      </w:pPr>
      <w:r w:rsidRPr="00CA68B4">
        <w:rPr>
          <w:rFonts w:ascii="Arial Narrow" w:hAnsi="Arial Narrow" w:cs="TradeGothic-Bold"/>
          <w:bCs/>
          <w:sz w:val="20"/>
          <w:szCs w:val="20"/>
        </w:rPr>
        <w:t>The revenue generated from commercializing new programs</w:t>
      </w:r>
      <w:r w:rsidRPr="00CA68B4">
        <w:rPr>
          <w:rFonts w:ascii="Arial Narrow" w:hAnsi="Arial Narrow" w:cs="TradeGothic-Bold"/>
          <w:bCs/>
          <w:sz w:val="20"/>
          <w:szCs w:val="20"/>
        </w:rPr>
        <w:tab/>
      </w:r>
    </w:p>
    <w:p w:rsidR="009F2904" w:rsidRPr="009F2904" w:rsidRDefault="009F2904" w:rsidP="009F2904">
      <w:pPr>
        <w:autoSpaceDE w:val="0"/>
        <w:autoSpaceDN w:val="0"/>
        <w:adjustRightInd w:val="0"/>
        <w:spacing w:after="0" w:line="240" w:lineRule="auto"/>
        <w:jc w:val="both"/>
        <w:rPr>
          <w:rFonts w:ascii="Arial Narrow" w:hAnsi="Arial Narrow" w:cs="TradeGothic-Bold"/>
          <w:bCs/>
          <w:sz w:val="20"/>
          <w:szCs w:val="20"/>
        </w:rPr>
      </w:pPr>
      <w:r w:rsidRPr="009F2904">
        <w:rPr>
          <w:rFonts w:ascii="Arial Narrow" w:hAnsi="Arial Narrow" w:cs="TradeGothic-Bold"/>
          <w:bCs/>
          <w:sz w:val="20"/>
          <w:szCs w:val="20"/>
        </w:rPr>
        <w:t xml:space="preserve">This ties them together to ensure they support each business line and work closely with customers to identify sales opportunities and new applications for </w:t>
      </w:r>
      <w:proofErr w:type="spellStart"/>
      <w:r w:rsidRPr="009F2904">
        <w:rPr>
          <w:rFonts w:ascii="Arial Narrow" w:hAnsi="Arial Narrow" w:cs="TradeGothic-Bold"/>
          <w:bCs/>
          <w:sz w:val="20"/>
          <w:szCs w:val="20"/>
        </w:rPr>
        <w:t>Ticona's</w:t>
      </w:r>
      <w:proofErr w:type="spellEnd"/>
      <w:r w:rsidRPr="009F2904">
        <w:rPr>
          <w:rFonts w:ascii="Arial Narrow" w:hAnsi="Arial Narrow" w:cs="TradeGothic-Bold"/>
          <w:bCs/>
          <w:sz w:val="20"/>
          <w:szCs w:val="20"/>
        </w:rPr>
        <w:t xml:space="preserve"> products. For the account managers, this represents approximately half of their variable compensation.</w:t>
      </w:r>
      <w:r w:rsidRPr="009F2904">
        <w:rPr>
          <w:rFonts w:ascii="Arial Narrow" w:hAnsi="Arial Narrow" w:cs="TradeGothic-Bold"/>
          <w:bCs/>
          <w:sz w:val="20"/>
          <w:szCs w:val="20"/>
        </w:rPr>
        <w:tab/>
      </w:r>
    </w:p>
    <w:p w:rsidR="00C74A3F" w:rsidRPr="002F17DC" w:rsidRDefault="009F2904" w:rsidP="009F2904">
      <w:pPr>
        <w:autoSpaceDE w:val="0"/>
        <w:autoSpaceDN w:val="0"/>
        <w:adjustRightInd w:val="0"/>
        <w:spacing w:after="0" w:line="240" w:lineRule="auto"/>
        <w:jc w:val="both"/>
        <w:rPr>
          <w:rFonts w:ascii="Arial Narrow" w:hAnsi="Arial Narrow" w:cs="TradeGothic-Bold"/>
          <w:bCs/>
          <w:sz w:val="20"/>
          <w:szCs w:val="20"/>
        </w:rPr>
      </w:pPr>
      <w:r w:rsidRPr="009F2904">
        <w:rPr>
          <w:rFonts w:ascii="Arial Narrow" w:hAnsi="Arial Narrow" w:cs="TradeGothic-Bold"/>
          <w:bCs/>
          <w:sz w:val="20"/>
          <w:szCs w:val="20"/>
        </w:rPr>
        <w:t>The third component applies to the account managers only and is based on individual sales results. Since each account man</w:t>
      </w:r>
      <w:r>
        <w:rPr>
          <w:rFonts w:ascii="Arial Narrow" w:hAnsi="Arial Narrow" w:cs="TradeGothic-Bold"/>
          <w:bCs/>
          <w:sz w:val="20"/>
          <w:szCs w:val="20"/>
        </w:rPr>
        <w:t xml:space="preserve">ager may serve some or all of the business lines and the mix of business </w:t>
      </w:r>
      <w:r w:rsidRPr="009F2904">
        <w:rPr>
          <w:rFonts w:ascii="Arial Narrow" w:hAnsi="Arial Narrow" w:cs="TradeGothic-Bold"/>
          <w:bCs/>
          <w:sz w:val="20"/>
          <w:szCs w:val="20"/>
        </w:rPr>
        <w:t xml:space="preserve">needed by each individual may vary, </w:t>
      </w:r>
      <w:proofErr w:type="spellStart"/>
      <w:r w:rsidRPr="009F2904">
        <w:rPr>
          <w:rFonts w:ascii="Arial Narrow" w:hAnsi="Arial Narrow" w:cs="TradeGothic-Bold"/>
          <w:bCs/>
          <w:sz w:val="20"/>
          <w:szCs w:val="20"/>
        </w:rPr>
        <w:t>Ticona</w:t>
      </w:r>
      <w:proofErr w:type="spellEnd"/>
      <w:r w:rsidRPr="009F2904">
        <w:rPr>
          <w:rFonts w:ascii="Arial Narrow" w:hAnsi="Arial Narrow" w:cs="TradeGothic-Bold"/>
          <w:bCs/>
          <w:sz w:val="20"/>
          <w:szCs w:val="20"/>
        </w:rPr>
        <w:t xml:space="preserve"> needed a process to tailor the program to different roles. To that end, an 'indi</w:t>
      </w:r>
      <w:r w:rsidR="00CA68B4">
        <w:rPr>
          <w:rFonts w:ascii="Arial Narrow" w:hAnsi="Arial Narrow" w:cs="TradeGothic-Bold"/>
          <w:bCs/>
          <w:sz w:val="20"/>
          <w:szCs w:val="20"/>
        </w:rPr>
        <w:t>vidual scorecard' was developed.</w:t>
      </w:r>
      <w:r w:rsidRPr="009F2904">
        <w:rPr>
          <w:rFonts w:ascii="Arial Narrow" w:hAnsi="Arial Narrow" w:cs="TradeGothic-Bold"/>
          <w:bCs/>
          <w:sz w:val="20"/>
          <w:szCs w:val="20"/>
        </w:rPr>
        <w:t xml:space="preserve"> This scorecard allows each business line to select one measure for their business that serves their sales development and growth objectives. Most business lines utilize net revenues, but they may also utilize contribution margin, number of new accounts, or ope</w:t>
      </w:r>
      <w:r w:rsidR="00CA68B4">
        <w:rPr>
          <w:rFonts w:ascii="Arial Narrow" w:hAnsi="Arial Narrow" w:cs="TradeGothic-Bold"/>
          <w:bCs/>
          <w:sz w:val="20"/>
          <w:szCs w:val="20"/>
        </w:rPr>
        <w:t>rating income from new programs.</w:t>
      </w:r>
      <w:r w:rsidR="00C74A3F" w:rsidRPr="002F17DC">
        <w:rPr>
          <w:rFonts w:ascii="Arial Narrow" w:hAnsi="Arial Narrow" w:cs="TradeGothic-Bold"/>
          <w:bCs/>
          <w:sz w:val="20"/>
          <w:szCs w:val="20"/>
        </w:rPr>
        <w:tab/>
      </w:r>
    </w:p>
    <w:p w:rsidR="00C74A3F" w:rsidRDefault="00C74A3F" w:rsidP="00C74A3F">
      <w:pPr>
        <w:autoSpaceDE w:val="0"/>
        <w:autoSpaceDN w:val="0"/>
        <w:adjustRightInd w:val="0"/>
        <w:spacing w:after="0" w:line="240" w:lineRule="auto"/>
        <w:jc w:val="both"/>
        <w:rPr>
          <w:rFonts w:ascii="Arial Narrow" w:hAnsi="Arial Narrow" w:cs="TradeGothic-Bold"/>
          <w:bCs/>
          <w:sz w:val="20"/>
          <w:szCs w:val="20"/>
        </w:rPr>
      </w:pPr>
    </w:p>
    <w:p w:rsidR="00F40F76" w:rsidRDefault="009F2904" w:rsidP="00F40F76">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 xml:space="preserve">Q1. </w:t>
      </w:r>
      <w:r w:rsidR="00F40F76">
        <w:rPr>
          <w:rFonts w:ascii="Arial Narrow" w:hAnsi="Arial Narrow" w:cs="TradeGothic-Bold"/>
          <w:bCs/>
          <w:sz w:val="20"/>
          <w:szCs w:val="20"/>
        </w:rPr>
        <w:t xml:space="preserve">Summarize the compensation philosophy / strategy of </w:t>
      </w:r>
      <w:proofErr w:type="spellStart"/>
      <w:r w:rsidR="00F40F76" w:rsidRPr="00C74A3F">
        <w:rPr>
          <w:rFonts w:ascii="Arial Narrow" w:hAnsi="Arial Narrow" w:cs="TradeGothic-Bold"/>
          <w:bCs/>
          <w:sz w:val="20"/>
          <w:szCs w:val="20"/>
        </w:rPr>
        <w:t>Ticona</w:t>
      </w:r>
      <w:proofErr w:type="spellEnd"/>
      <w:r w:rsidR="00F40F76" w:rsidRPr="00C74A3F">
        <w:rPr>
          <w:rFonts w:ascii="Arial Narrow" w:hAnsi="Arial Narrow" w:cs="TradeGothic-Bold"/>
          <w:bCs/>
          <w:sz w:val="20"/>
          <w:szCs w:val="20"/>
        </w:rPr>
        <w:t xml:space="preserve"> LLC</w:t>
      </w:r>
      <w:r w:rsidR="00EE6A30">
        <w:rPr>
          <w:rFonts w:ascii="Arial Narrow" w:hAnsi="Arial Narrow" w:cs="TradeGothic-Bold"/>
          <w:bCs/>
          <w:sz w:val="20"/>
          <w:szCs w:val="20"/>
        </w:rPr>
        <w:t>.</w:t>
      </w:r>
    </w:p>
    <w:p w:rsidR="00F40F76" w:rsidRDefault="00F40F76" w:rsidP="00F40F76">
      <w:pPr>
        <w:autoSpaceDE w:val="0"/>
        <w:autoSpaceDN w:val="0"/>
        <w:adjustRightInd w:val="0"/>
        <w:spacing w:after="0" w:line="240" w:lineRule="auto"/>
        <w:jc w:val="both"/>
        <w:rPr>
          <w:rFonts w:ascii="Arial Narrow" w:hAnsi="Arial Narrow" w:cs="TradeGothic-Bold"/>
          <w:bCs/>
          <w:sz w:val="20"/>
          <w:szCs w:val="20"/>
        </w:rPr>
      </w:pPr>
    </w:p>
    <w:p w:rsidR="009F2904" w:rsidRDefault="00F40F76" w:rsidP="009F2904">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 xml:space="preserve">Q2. Explain the rationale of the team incentive concept from the perspective of a team member. </w:t>
      </w:r>
    </w:p>
    <w:p w:rsidR="00F40F76" w:rsidRDefault="00F40F76" w:rsidP="009F2904">
      <w:pPr>
        <w:autoSpaceDE w:val="0"/>
        <w:autoSpaceDN w:val="0"/>
        <w:adjustRightInd w:val="0"/>
        <w:spacing w:after="0" w:line="240" w:lineRule="auto"/>
        <w:jc w:val="both"/>
        <w:rPr>
          <w:rFonts w:ascii="Arial Narrow" w:hAnsi="Arial Narrow" w:cs="TradeGothic-Bold"/>
          <w:bCs/>
          <w:sz w:val="20"/>
          <w:szCs w:val="20"/>
        </w:rPr>
      </w:pPr>
    </w:p>
    <w:p w:rsidR="00C74A3F" w:rsidRDefault="009F2904" w:rsidP="009F2904">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w:t>
      </w:r>
      <w:r w:rsidR="00F40F76">
        <w:rPr>
          <w:rFonts w:ascii="Arial Narrow" w:hAnsi="Arial Narrow" w:cs="TradeGothic-Bold"/>
          <w:bCs/>
          <w:sz w:val="20"/>
          <w:szCs w:val="20"/>
        </w:rPr>
        <w:t>3</w:t>
      </w:r>
      <w:r>
        <w:rPr>
          <w:rFonts w:ascii="Arial Narrow" w:hAnsi="Arial Narrow" w:cs="TradeGothic-Bold"/>
          <w:bCs/>
          <w:sz w:val="20"/>
          <w:szCs w:val="20"/>
        </w:rPr>
        <w:t>. Do you think such reward philosophy / strategy will be successful in the Indian context? Justify your stand with a sound rationale.</w:t>
      </w:r>
    </w:p>
    <w:p w:rsidR="00CA68B4" w:rsidRDefault="00CA68B4">
      <w:pPr>
        <w:rPr>
          <w:rFonts w:ascii="Arial Narrow" w:hAnsi="Arial Narrow" w:cs="TradeGothic-Bold"/>
          <w:bCs/>
          <w:sz w:val="20"/>
          <w:szCs w:val="20"/>
        </w:rPr>
      </w:pPr>
      <w:r>
        <w:rPr>
          <w:rFonts w:ascii="Arial Narrow" w:hAnsi="Arial Narrow" w:cs="TradeGothic-Bold"/>
          <w:bCs/>
          <w:sz w:val="20"/>
          <w:szCs w:val="20"/>
        </w:rPr>
        <w:br w:type="page"/>
      </w:r>
    </w:p>
    <w:p w:rsidR="00CA68B4" w:rsidRDefault="00CA68B4" w:rsidP="009F2904">
      <w:pPr>
        <w:autoSpaceDE w:val="0"/>
        <w:autoSpaceDN w:val="0"/>
        <w:adjustRightInd w:val="0"/>
        <w:spacing w:after="0" w:line="240" w:lineRule="auto"/>
        <w:jc w:val="both"/>
        <w:rPr>
          <w:rFonts w:ascii="Arial Narrow" w:hAnsi="Arial Narrow" w:cs="TradeGothic-Bold"/>
          <w:bCs/>
          <w:sz w:val="20"/>
          <w:szCs w:val="20"/>
        </w:rPr>
      </w:pP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9"/>
        <w:gridCol w:w="1116"/>
        <w:gridCol w:w="3145"/>
        <w:gridCol w:w="568"/>
        <w:gridCol w:w="1169"/>
        <w:gridCol w:w="3817"/>
      </w:tblGrid>
      <w:tr w:rsidR="00CA68B4" w:rsidRPr="00B101D5" w:rsidTr="006D6BAC">
        <w:trPr>
          <w:jc w:val="center"/>
        </w:trPr>
        <w:tc>
          <w:tcPr>
            <w:tcW w:w="10224" w:type="dxa"/>
            <w:gridSpan w:val="6"/>
            <w:tcBorders>
              <w:bottom w:val="single" w:sz="4" w:space="0" w:color="auto"/>
            </w:tcBorders>
            <w:shd w:val="clear" w:color="auto" w:fill="auto"/>
            <w:vAlign w:val="center"/>
          </w:tcPr>
          <w:p w:rsidR="00CA68B4" w:rsidRPr="00E11F3C" w:rsidRDefault="00CA68B4" w:rsidP="006D6BAC">
            <w:pPr>
              <w:spacing w:after="0" w:line="240" w:lineRule="auto"/>
              <w:jc w:val="center"/>
              <w:rPr>
                <w:rFonts w:ascii="Arial Narrow" w:hAnsi="Arial Narrow" w:cs="TradeGothic-Bold"/>
                <w:bCs/>
                <w:sz w:val="20"/>
                <w:szCs w:val="20"/>
              </w:rPr>
            </w:pPr>
            <w:r w:rsidRPr="00E11F3C">
              <w:rPr>
                <w:rFonts w:ascii="Arial Narrow" w:hAnsi="Arial Narrow" w:cs="TradeGothic-Bold"/>
                <w:bCs/>
                <w:sz w:val="20"/>
                <w:szCs w:val="20"/>
              </w:rPr>
              <w:t>Group No.</w:t>
            </w:r>
          </w:p>
        </w:tc>
      </w:tr>
      <w:tr w:rsidR="00CA68B4" w:rsidRPr="00B101D5" w:rsidTr="006D6BAC">
        <w:trPr>
          <w:jc w:val="center"/>
        </w:trPr>
        <w:tc>
          <w:tcPr>
            <w:tcW w:w="10224" w:type="dxa"/>
            <w:gridSpan w:val="6"/>
            <w:tcBorders>
              <w:bottom w:val="single" w:sz="4" w:space="0" w:color="auto"/>
            </w:tcBorders>
            <w:shd w:val="clear" w:color="auto" w:fill="auto"/>
            <w:vAlign w:val="center"/>
          </w:tcPr>
          <w:p w:rsidR="00CA68B4" w:rsidRDefault="00CA68B4" w:rsidP="006D6BAC">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Discussion</w:t>
            </w:r>
            <w:r w:rsidRPr="009D1A38">
              <w:rPr>
                <w:rFonts w:ascii="Arial Narrow" w:hAnsi="Arial Narrow" w:cs="TradeGothic-Bold"/>
                <w:b/>
                <w:bCs/>
                <w:sz w:val="20"/>
                <w:szCs w:val="20"/>
              </w:rPr>
              <w:t>:</w:t>
            </w:r>
            <w:r>
              <w:rPr>
                <w:rFonts w:ascii="Arial Narrow" w:hAnsi="Arial Narrow" w:cs="TradeGothic-Bold"/>
                <w:bCs/>
                <w:sz w:val="20"/>
                <w:szCs w:val="20"/>
              </w:rPr>
              <w:t xml:space="preserve"> 20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 xml:space="preserve"> for discussion within the group. Time Allotted for Presentation: 5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ab/>
            </w:r>
            <w:r w:rsidRPr="009D1A38">
              <w:rPr>
                <w:rFonts w:ascii="Arial Black" w:hAnsi="Arial Black" w:cs="TradeGothic-Bold"/>
                <w:b/>
                <w:bCs/>
                <w:sz w:val="20"/>
                <w:szCs w:val="20"/>
              </w:rPr>
              <w:t>MARKS: 10</w:t>
            </w:r>
          </w:p>
        </w:tc>
      </w:tr>
      <w:tr w:rsidR="00CA68B4" w:rsidRPr="00B101D5" w:rsidTr="006D6BAC">
        <w:trPr>
          <w:jc w:val="center"/>
        </w:trPr>
        <w:tc>
          <w:tcPr>
            <w:tcW w:w="10224" w:type="dxa"/>
            <w:gridSpan w:val="6"/>
            <w:shd w:val="clear" w:color="auto" w:fill="000000" w:themeFill="text1"/>
            <w:vAlign w:val="center"/>
          </w:tcPr>
          <w:p w:rsidR="00CA68B4" w:rsidRPr="00E11F3C" w:rsidRDefault="00CA68B4" w:rsidP="006D6BAC">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CA68B4" w:rsidRPr="00B101D5" w:rsidTr="006D6BAC">
        <w:trPr>
          <w:jc w:val="center"/>
        </w:trPr>
        <w:tc>
          <w:tcPr>
            <w:tcW w:w="409" w:type="dxa"/>
            <w:shd w:val="clear" w:color="auto" w:fill="auto"/>
          </w:tcPr>
          <w:p w:rsidR="00CA68B4" w:rsidRPr="00E11F3C" w:rsidRDefault="00CA68B4"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16" w:type="dxa"/>
            <w:shd w:val="clear" w:color="auto" w:fill="auto"/>
          </w:tcPr>
          <w:p w:rsidR="00CA68B4" w:rsidRPr="00E11F3C" w:rsidRDefault="00CA68B4"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145" w:type="dxa"/>
            <w:shd w:val="clear" w:color="auto" w:fill="auto"/>
          </w:tcPr>
          <w:p w:rsidR="00CA68B4" w:rsidRPr="00E11F3C" w:rsidRDefault="00CA68B4"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c>
          <w:tcPr>
            <w:tcW w:w="568" w:type="dxa"/>
            <w:shd w:val="clear" w:color="auto" w:fill="auto"/>
          </w:tcPr>
          <w:p w:rsidR="00CA68B4" w:rsidRPr="00E11F3C" w:rsidRDefault="00CA68B4"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69" w:type="dxa"/>
            <w:shd w:val="clear" w:color="auto" w:fill="auto"/>
          </w:tcPr>
          <w:p w:rsidR="00CA68B4" w:rsidRPr="00E11F3C" w:rsidRDefault="00CA68B4"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817" w:type="dxa"/>
            <w:shd w:val="clear" w:color="auto" w:fill="auto"/>
          </w:tcPr>
          <w:p w:rsidR="00CA68B4" w:rsidRPr="00E11F3C" w:rsidRDefault="00CA68B4"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r>
      <w:tr w:rsidR="00CA68B4" w:rsidTr="006D6BAC">
        <w:trPr>
          <w:jc w:val="center"/>
        </w:trPr>
        <w:tc>
          <w:tcPr>
            <w:tcW w:w="409"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6"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145"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568"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6</w:t>
            </w:r>
          </w:p>
        </w:tc>
        <w:tc>
          <w:tcPr>
            <w:tcW w:w="1169"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817"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r>
      <w:tr w:rsidR="00CA68B4" w:rsidTr="006D6BAC">
        <w:trPr>
          <w:jc w:val="center"/>
        </w:trPr>
        <w:tc>
          <w:tcPr>
            <w:tcW w:w="409"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2</w:t>
            </w:r>
          </w:p>
        </w:tc>
        <w:tc>
          <w:tcPr>
            <w:tcW w:w="1116"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145"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568"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7</w:t>
            </w:r>
          </w:p>
        </w:tc>
        <w:tc>
          <w:tcPr>
            <w:tcW w:w="1169"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817"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r>
      <w:tr w:rsidR="00CA68B4" w:rsidTr="006D6BAC">
        <w:trPr>
          <w:jc w:val="center"/>
        </w:trPr>
        <w:tc>
          <w:tcPr>
            <w:tcW w:w="409"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3</w:t>
            </w:r>
          </w:p>
        </w:tc>
        <w:tc>
          <w:tcPr>
            <w:tcW w:w="1116"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145"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568"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8</w:t>
            </w:r>
          </w:p>
        </w:tc>
        <w:tc>
          <w:tcPr>
            <w:tcW w:w="1169"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817"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r>
      <w:tr w:rsidR="00CA68B4" w:rsidTr="006D6BAC">
        <w:trPr>
          <w:jc w:val="center"/>
        </w:trPr>
        <w:tc>
          <w:tcPr>
            <w:tcW w:w="409"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4</w:t>
            </w:r>
          </w:p>
        </w:tc>
        <w:tc>
          <w:tcPr>
            <w:tcW w:w="1116"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145"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568"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9</w:t>
            </w:r>
          </w:p>
        </w:tc>
        <w:tc>
          <w:tcPr>
            <w:tcW w:w="1169"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817"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r>
      <w:tr w:rsidR="00CA68B4" w:rsidTr="006D6BAC">
        <w:trPr>
          <w:jc w:val="center"/>
        </w:trPr>
        <w:tc>
          <w:tcPr>
            <w:tcW w:w="409"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6"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145"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568" w:type="dxa"/>
            <w:shd w:val="clear" w:color="auto" w:fill="auto"/>
          </w:tcPr>
          <w:p w:rsidR="00CA68B4" w:rsidRPr="00E11F3C" w:rsidRDefault="00CA68B4"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10</w:t>
            </w:r>
          </w:p>
        </w:tc>
        <w:tc>
          <w:tcPr>
            <w:tcW w:w="1169"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c>
          <w:tcPr>
            <w:tcW w:w="3817" w:type="dxa"/>
            <w:shd w:val="clear" w:color="auto" w:fill="auto"/>
          </w:tcPr>
          <w:p w:rsidR="00CA68B4" w:rsidRPr="00E11F3C" w:rsidRDefault="00CA68B4" w:rsidP="006D6BAC">
            <w:pPr>
              <w:spacing w:before="60" w:after="60" w:line="240" w:lineRule="auto"/>
              <w:rPr>
                <w:rFonts w:ascii="Arial Narrow" w:hAnsi="Arial Narrow" w:cs="TradeGothic-Bold"/>
                <w:bCs/>
                <w:sz w:val="20"/>
                <w:szCs w:val="20"/>
              </w:rPr>
            </w:pPr>
          </w:p>
        </w:tc>
      </w:tr>
    </w:tbl>
    <w:p w:rsidR="00CA68B4" w:rsidRDefault="00CA68B4" w:rsidP="00CA68B4">
      <w:pPr>
        <w:autoSpaceDE w:val="0"/>
        <w:autoSpaceDN w:val="0"/>
        <w:adjustRightInd w:val="0"/>
        <w:spacing w:after="0" w:line="360" w:lineRule="auto"/>
        <w:jc w:val="both"/>
        <w:rPr>
          <w:rFonts w:ascii="TradeGothic" w:hAnsi="TradeGothic" w:cs="TradeGothic"/>
          <w:sz w:val="19"/>
          <w:szCs w:val="19"/>
        </w:rPr>
      </w:pPr>
    </w:p>
    <w:p w:rsidR="00CA68B4" w:rsidRPr="00D635DC" w:rsidRDefault="00CA68B4" w:rsidP="00CA68B4">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Read the following </w:t>
      </w:r>
      <w:r>
        <w:rPr>
          <w:rFonts w:ascii="Arial Narrow" w:hAnsi="Arial Narrow" w:cs="TradeGothic-Bold"/>
          <w:bCs/>
          <w:sz w:val="20"/>
          <w:szCs w:val="20"/>
        </w:rPr>
        <w:t xml:space="preserve">best practice. In your team and discuss the compensation philosophy of </w:t>
      </w:r>
      <w:r w:rsidR="00B06F53">
        <w:rPr>
          <w:rFonts w:ascii="Arial Narrow" w:hAnsi="Arial Narrow" w:cs="TradeGothic-Bold"/>
          <w:bCs/>
          <w:sz w:val="20"/>
          <w:szCs w:val="20"/>
        </w:rPr>
        <w:t>Southwest Airlines.</w:t>
      </w:r>
      <w:r>
        <w:rPr>
          <w:rFonts w:ascii="Arial Narrow" w:hAnsi="Arial Narrow" w:cs="TradeGothic-Bold"/>
          <w:bCs/>
          <w:sz w:val="20"/>
          <w:szCs w:val="20"/>
        </w:rPr>
        <w:t xml:space="preserve"> Make a power point presentation for the larger group on the questions that follow the best practice note below. Please note the number of slides in your presentation should match the number of questions asked. </w:t>
      </w:r>
    </w:p>
    <w:p w:rsidR="00CA68B4" w:rsidRPr="002F17DC" w:rsidRDefault="00B06F53" w:rsidP="00B06F53">
      <w:pPr>
        <w:autoSpaceDE w:val="0"/>
        <w:autoSpaceDN w:val="0"/>
        <w:adjustRightInd w:val="0"/>
        <w:spacing w:after="0" w:line="360" w:lineRule="auto"/>
        <w:jc w:val="both"/>
        <w:rPr>
          <w:rFonts w:ascii="Arial Narrow" w:hAnsi="Arial Narrow" w:cs="TradeGothic-Bold"/>
          <w:b/>
          <w:bCs/>
          <w:sz w:val="20"/>
          <w:szCs w:val="20"/>
        </w:rPr>
      </w:pPr>
      <w:r w:rsidRPr="00B06F53">
        <w:rPr>
          <w:rFonts w:ascii="Arial Narrow" w:hAnsi="Arial Narrow" w:cs="TradeGothic-Bold"/>
          <w:b/>
          <w:bCs/>
          <w:sz w:val="20"/>
          <w:szCs w:val="20"/>
        </w:rPr>
        <w:t>Finding the Formula for Success at Southwest Airlines</w:t>
      </w:r>
      <w:r w:rsidRPr="00B06F53">
        <w:rPr>
          <w:rFonts w:ascii="Arial Narrow" w:hAnsi="Arial Narrow" w:cs="TradeGothic-Bold"/>
          <w:b/>
          <w:bCs/>
          <w:sz w:val="20"/>
          <w:szCs w:val="20"/>
        </w:rPr>
        <w:tab/>
      </w:r>
      <w:r w:rsidR="00CA68B4" w:rsidRPr="00C74A3F">
        <w:rPr>
          <w:rFonts w:ascii="Arial Narrow" w:hAnsi="Arial Narrow" w:cs="TradeGothic-Bold"/>
          <w:b/>
          <w:bCs/>
          <w:sz w:val="20"/>
          <w:szCs w:val="20"/>
        </w:rPr>
        <w:tab/>
      </w:r>
      <w:r w:rsidR="00CA68B4" w:rsidRPr="002F17DC">
        <w:rPr>
          <w:rFonts w:ascii="Arial Narrow" w:hAnsi="Arial Narrow" w:cs="TradeGothic-Bold"/>
          <w:b/>
          <w:bCs/>
          <w:sz w:val="20"/>
          <w:szCs w:val="20"/>
        </w:rPr>
        <w:tab/>
      </w:r>
    </w:p>
    <w:p w:rsidR="00B06F53" w:rsidRDefault="00B06F53" w:rsidP="00CA68B4">
      <w:pPr>
        <w:autoSpaceDE w:val="0"/>
        <w:autoSpaceDN w:val="0"/>
        <w:adjustRightInd w:val="0"/>
        <w:spacing w:after="0" w:line="240" w:lineRule="auto"/>
        <w:jc w:val="both"/>
        <w:rPr>
          <w:rFonts w:ascii="Arial Narrow" w:hAnsi="Arial Narrow" w:cs="TradeGothic-Bold"/>
          <w:bCs/>
          <w:sz w:val="20"/>
          <w:szCs w:val="20"/>
        </w:rPr>
      </w:pPr>
      <w:r w:rsidRPr="00B06F53">
        <w:rPr>
          <w:rFonts w:ascii="Arial Narrow" w:hAnsi="Arial Narrow" w:cs="TradeGothic-Bold"/>
          <w:bCs/>
          <w:sz w:val="20"/>
          <w:szCs w:val="20"/>
        </w:rPr>
        <w:t>Few companies have achieved the performance and consistent awards that Southwest Airlines has. It has been able to develop an organization that is highly desirable to both employees and</w:t>
      </w:r>
      <w:r>
        <w:rPr>
          <w:rFonts w:ascii="Arial Narrow" w:hAnsi="Arial Narrow" w:cs="TradeGothic-Bold"/>
          <w:bCs/>
          <w:sz w:val="20"/>
          <w:szCs w:val="20"/>
        </w:rPr>
        <w:t xml:space="preserve"> </w:t>
      </w:r>
      <w:r w:rsidRPr="00B06F53">
        <w:rPr>
          <w:rFonts w:ascii="Arial Narrow" w:hAnsi="Arial Narrow" w:cs="TradeGothic-Bold"/>
          <w:bCs/>
          <w:sz w:val="20"/>
          <w:szCs w:val="20"/>
        </w:rPr>
        <w:t>shareholders. While many companies attempt to study and emulate this organization, few have been able to achieve it.</w:t>
      </w:r>
      <w:r>
        <w:rPr>
          <w:rFonts w:ascii="Arial Narrow" w:hAnsi="Arial Narrow" w:cs="TradeGothic-Bold"/>
          <w:bCs/>
          <w:sz w:val="20"/>
          <w:szCs w:val="20"/>
        </w:rPr>
        <w:t xml:space="preserve"> </w:t>
      </w:r>
      <w:r w:rsidRPr="00B06F53">
        <w:rPr>
          <w:rFonts w:ascii="Arial Narrow" w:hAnsi="Arial Narrow" w:cs="TradeGothic-Bold"/>
          <w:bCs/>
          <w:sz w:val="20"/>
          <w:szCs w:val="20"/>
        </w:rPr>
        <w:t>Southwest Airlines was started in 1971 by the current chairman, chief executive officer, and president, Herb Kelleher, and board member Rollin King. The concept was to build an airline that provides lower-cost point-to-point services delivered with more efficiency and service than any of the major airlines. The company has grown from a regional airline to a major national force.</w:t>
      </w:r>
    </w:p>
    <w:p w:rsidR="00CA68B4" w:rsidRDefault="00B06F53" w:rsidP="00CA68B4">
      <w:pPr>
        <w:autoSpaceDE w:val="0"/>
        <w:autoSpaceDN w:val="0"/>
        <w:adjustRightInd w:val="0"/>
        <w:spacing w:after="0" w:line="240" w:lineRule="auto"/>
        <w:jc w:val="both"/>
        <w:rPr>
          <w:rFonts w:ascii="Arial Narrow" w:hAnsi="Arial Narrow" w:cs="TradeGothic-Bold"/>
          <w:bCs/>
          <w:sz w:val="20"/>
          <w:szCs w:val="20"/>
        </w:rPr>
      </w:pPr>
      <w:r w:rsidRPr="00B06F53">
        <w:rPr>
          <w:rFonts w:ascii="Arial Narrow" w:hAnsi="Arial Narrow" w:cs="TradeGothic-Bold"/>
          <w:bCs/>
          <w:sz w:val="20"/>
          <w:szCs w:val="20"/>
        </w:rPr>
        <w:t>Southwest Airlines has characterized its reward systems as basic. However, they are viewed as a proc</w:t>
      </w:r>
      <w:r>
        <w:rPr>
          <w:rFonts w:ascii="Arial Narrow" w:hAnsi="Arial Narrow" w:cs="TradeGothic-Bold"/>
          <w:bCs/>
          <w:sz w:val="20"/>
          <w:szCs w:val="20"/>
        </w:rPr>
        <w:t>ess for supporting and reinforc</w:t>
      </w:r>
      <w:r w:rsidRPr="00B06F53">
        <w:rPr>
          <w:rFonts w:ascii="Arial Narrow" w:hAnsi="Arial Narrow" w:cs="TradeGothic-Bold"/>
          <w:bCs/>
          <w:sz w:val="20"/>
          <w:szCs w:val="20"/>
        </w:rPr>
        <w:t>ing the airline's philosophy. In a 1992 letter to shareholders, CEO Kelleher stated, ''Material rewards are important</w:t>
      </w:r>
      <w:r w:rsidR="00BE104C">
        <w:rPr>
          <w:rFonts w:ascii="Arial Narrow" w:hAnsi="Arial Narrow" w:cs="TradeGothic-Bold"/>
          <w:bCs/>
          <w:sz w:val="20"/>
          <w:szCs w:val="20"/>
        </w:rPr>
        <w:t xml:space="preserve"> </w:t>
      </w:r>
      <w:r w:rsidRPr="00B06F53">
        <w:rPr>
          <w:rFonts w:ascii="Arial Narrow" w:hAnsi="Arial Narrow" w:cs="TradeGothic-Bold"/>
          <w:bCs/>
          <w:sz w:val="20"/>
          <w:szCs w:val="20"/>
        </w:rPr>
        <w:t>to a point</w:t>
      </w:r>
      <w:r w:rsidR="00BE104C">
        <w:rPr>
          <w:rFonts w:ascii="Arial Narrow" w:hAnsi="Arial Narrow" w:cs="TradeGothic-Bold"/>
          <w:bCs/>
          <w:sz w:val="20"/>
          <w:szCs w:val="20"/>
        </w:rPr>
        <w:t xml:space="preserve"> </w:t>
      </w:r>
      <w:r w:rsidRPr="00B06F53">
        <w:rPr>
          <w:rFonts w:ascii="Arial Narrow" w:hAnsi="Arial Narrow" w:cs="TradeGothic-Bold"/>
          <w:bCs/>
          <w:sz w:val="20"/>
          <w:szCs w:val="20"/>
        </w:rPr>
        <w:t>but they also prove hollow unless accompanied by the satisfaction of pride, excitement, fun, and collective fulfillment. Our people provide these essential intangibles to each other and to our customers.'' Hence, Southwest views salaries, variable compensation, and recognition programs as part of the process of management and highly integrated with the things leaders and people do on a day-to-day basis.</w:t>
      </w:r>
      <w:r w:rsidR="00CA68B4" w:rsidRPr="002F17DC">
        <w:rPr>
          <w:rFonts w:ascii="Arial Narrow" w:hAnsi="Arial Narrow" w:cs="TradeGothic-Bold"/>
          <w:bCs/>
          <w:sz w:val="20"/>
          <w:szCs w:val="20"/>
        </w:rPr>
        <w:tab/>
      </w:r>
    </w:p>
    <w:p w:rsidR="003746D7" w:rsidRPr="003746D7" w:rsidRDefault="003746D7" w:rsidP="003746D7">
      <w:pPr>
        <w:autoSpaceDE w:val="0"/>
        <w:autoSpaceDN w:val="0"/>
        <w:adjustRightInd w:val="0"/>
        <w:spacing w:after="0" w:line="240" w:lineRule="auto"/>
        <w:jc w:val="both"/>
        <w:rPr>
          <w:rFonts w:ascii="Arial Narrow" w:hAnsi="Arial Narrow" w:cs="TradeGothic-Bold"/>
          <w:bCs/>
          <w:sz w:val="20"/>
          <w:szCs w:val="20"/>
        </w:rPr>
      </w:pPr>
      <w:r w:rsidRPr="003746D7">
        <w:rPr>
          <w:rFonts w:ascii="Arial Narrow" w:hAnsi="Arial Narrow" w:cs="TradeGothic-Bold"/>
          <w:bCs/>
          <w:sz w:val="20"/>
          <w:szCs w:val="20"/>
        </w:rPr>
        <w:t>Since unions represent most of Southwest's employees, the wages and salaries are covered by union contracts. For most people this means that pay is related to seniority. This is important because Southwest values retention and long-term commitment to the organization. Furthermore, pay levels are either consistent with or slightly below the wages for various markets. In fact, starting rates are low relative to the market, but they progress more rapidly than others to desired market levels. This keeps the salary costs in line with the low-cost provider philosophy of the company.</w:t>
      </w:r>
      <w:r w:rsidRPr="003746D7">
        <w:rPr>
          <w:rFonts w:ascii="Arial Narrow" w:hAnsi="Arial Narrow" w:cs="TradeGothic-Bold"/>
          <w:bCs/>
          <w:sz w:val="20"/>
          <w:szCs w:val="20"/>
        </w:rPr>
        <w:tab/>
      </w:r>
    </w:p>
    <w:p w:rsidR="003746D7" w:rsidRPr="002F17DC" w:rsidRDefault="003746D7" w:rsidP="003746D7">
      <w:pPr>
        <w:autoSpaceDE w:val="0"/>
        <w:autoSpaceDN w:val="0"/>
        <w:adjustRightInd w:val="0"/>
        <w:spacing w:after="0" w:line="240" w:lineRule="auto"/>
        <w:jc w:val="both"/>
        <w:rPr>
          <w:rFonts w:ascii="Arial Narrow" w:hAnsi="Arial Narrow" w:cs="TradeGothic-Bold"/>
          <w:bCs/>
          <w:sz w:val="20"/>
          <w:szCs w:val="20"/>
        </w:rPr>
      </w:pPr>
      <w:r w:rsidRPr="003746D7">
        <w:rPr>
          <w:rFonts w:ascii="Arial Narrow" w:hAnsi="Arial Narrow" w:cs="TradeGothic-Bold"/>
          <w:bCs/>
          <w:sz w:val="20"/>
          <w:szCs w:val="20"/>
        </w:rPr>
        <w:t>The CEO is compensated at below the median of the market for executives in companies of similar size. Other senior managers are paid slightly higher relative to the market, but they retain a</w:t>
      </w:r>
      <w:r w:rsidR="00BE104C">
        <w:rPr>
          <w:rFonts w:ascii="Arial Narrow" w:hAnsi="Arial Narrow" w:cs="TradeGothic-Bold"/>
          <w:bCs/>
          <w:sz w:val="20"/>
          <w:szCs w:val="20"/>
        </w:rPr>
        <w:t xml:space="preserve"> </w:t>
      </w:r>
      <w:r w:rsidR="00BE104C" w:rsidRPr="00BE104C">
        <w:rPr>
          <w:rFonts w:ascii="Arial Narrow" w:hAnsi="Arial Narrow" w:cs="TradeGothic-Bold"/>
          <w:bCs/>
          <w:sz w:val="20"/>
          <w:szCs w:val="20"/>
        </w:rPr>
        <w:t>smaller portion of the company's stock. The philosophy is to underpay the executives for cash compensation but let them share in creating greater value for the shareholders by building a stronger, more competitive airline. The stock options are not discounted, and executives have the same opportunities for stock purchases as other employees. The emphasis is on long-term growth and development of the corporation. Furthermore, there is a strong commitment to make the compensation levels and pay opportunities internally fair.</w:t>
      </w:r>
      <w:r w:rsidR="00BE104C">
        <w:rPr>
          <w:rFonts w:ascii="Arial Narrow" w:hAnsi="Arial Narrow" w:cs="TradeGothic-Bold"/>
          <w:bCs/>
          <w:sz w:val="20"/>
          <w:szCs w:val="20"/>
        </w:rPr>
        <w:t xml:space="preserve"> </w:t>
      </w:r>
      <w:r w:rsidR="00BE104C" w:rsidRPr="00BE104C">
        <w:rPr>
          <w:rFonts w:ascii="Arial Narrow" w:hAnsi="Arial Narrow" w:cs="TradeGothic-Bold"/>
          <w:bCs/>
          <w:sz w:val="20"/>
          <w:szCs w:val="20"/>
        </w:rPr>
        <w:t>There are limited variable pay programs. Perhaps the most inclusive is a corporate</w:t>
      </w:r>
      <w:r w:rsidR="00BE104C">
        <w:rPr>
          <w:rFonts w:ascii="Arial Narrow" w:hAnsi="Arial Narrow" w:cs="TradeGothic-Bold"/>
          <w:bCs/>
          <w:sz w:val="20"/>
          <w:szCs w:val="20"/>
        </w:rPr>
        <w:t xml:space="preserve"> </w:t>
      </w:r>
      <w:r w:rsidR="00BE104C" w:rsidRPr="00BE104C">
        <w:rPr>
          <w:rFonts w:ascii="Arial Narrow" w:hAnsi="Arial Narrow" w:cs="TradeGothic-Bold"/>
          <w:bCs/>
          <w:sz w:val="20"/>
          <w:szCs w:val="20"/>
        </w:rPr>
        <w:t xml:space="preserve">wide profit-sharing program. This program was started in 1973 and encourages everyone to keep costs as low as possible. Everyone shares equally based on their earnings and the company's profits. Those who work longer hours or fly extra trips receive a larger piece of the profit-sharing payouts. Historically, the program has paid a mix of cash payments and deferrals to retirement accounts. Employees requested several changes in the program and, in </w:t>
      </w:r>
      <w:proofErr w:type="gramStart"/>
      <w:r w:rsidR="00BE104C" w:rsidRPr="00BE104C">
        <w:rPr>
          <w:rFonts w:ascii="Arial Narrow" w:hAnsi="Arial Narrow" w:cs="TradeGothic-Bold"/>
          <w:bCs/>
          <w:sz w:val="20"/>
          <w:szCs w:val="20"/>
        </w:rPr>
        <w:t>1990,</w:t>
      </w:r>
      <w:proofErr w:type="gramEnd"/>
      <w:r w:rsidR="00BE104C" w:rsidRPr="00BE104C">
        <w:rPr>
          <w:rFonts w:ascii="Arial Narrow" w:hAnsi="Arial Narrow" w:cs="TradeGothic-Bold"/>
          <w:bCs/>
          <w:sz w:val="20"/>
          <w:szCs w:val="20"/>
        </w:rPr>
        <w:t xml:space="preserve"> the total contribution was made on a deferral basis. This enables employees to build a larger nest egg for their retirement.</w:t>
      </w:r>
    </w:p>
    <w:p w:rsidR="00CA68B4" w:rsidRDefault="00CA68B4" w:rsidP="00CA68B4">
      <w:pPr>
        <w:autoSpaceDE w:val="0"/>
        <w:autoSpaceDN w:val="0"/>
        <w:adjustRightInd w:val="0"/>
        <w:spacing w:after="0" w:line="240" w:lineRule="auto"/>
        <w:jc w:val="both"/>
        <w:rPr>
          <w:rFonts w:ascii="Arial Narrow" w:hAnsi="Arial Narrow" w:cs="TradeGothic-Bold"/>
          <w:bCs/>
          <w:sz w:val="20"/>
          <w:szCs w:val="20"/>
        </w:rPr>
      </w:pPr>
    </w:p>
    <w:p w:rsidR="00B610E0" w:rsidRDefault="00B610E0" w:rsidP="00CA68B4">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Q1. Summarize the compensation philosophy / strategy of Southwest Airlines</w:t>
      </w:r>
      <w:r w:rsidR="00EE6A30">
        <w:rPr>
          <w:rFonts w:ascii="Arial Narrow" w:hAnsi="Arial Narrow" w:cs="TradeGothic-Bold"/>
          <w:bCs/>
          <w:sz w:val="20"/>
          <w:szCs w:val="20"/>
        </w:rPr>
        <w:t>.</w:t>
      </w:r>
    </w:p>
    <w:p w:rsidR="00B610E0" w:rsidRDefault="00B610E0" w:rsidP="00CA68B4">
      <w:pPr>
        <w:autoSpaceDE w:val="0"/>
        <w:autoSpaceDN w:val="0"/>
        <w:adjustRightInd w:val="0"/>
        <w:spacing w:after="0" w:line="240" w:lineRule="auto"/>
        <w:jc w:val="both"/>
        <w:rPr>
          <w:rFonts w:ascii="Arial Narrow" w:hAnsi="Arial Narrow" w:cs="TradeGothic-Bold"/>
          <w:bCs/>
          <w:sz w:val="20"/>
          <w:szCs w:val="20"/>
        </w:rPr>
      </w:pPr>
    </w:p>
    <w:p w:rsidR="00CA68B4" w:rsidRDefault="00B610E0" w:rsidP="00BE104C">
      <w:pPr>
        <w:autoSpaceDE w:val="0"/>
        <w:autoSpaceDN w:val="0"/>
        <w:adjustRightInd w:val="0"/>
        <w:spacing w:after="0" w:line="240" w:lineRule="auto"/>
        <w:ind w:left="360" w:hanging="360"/>
        <w:jc w:val="both"/>
        <w:rPr>
          <w:rFonts w:ascii="Arial Narrow" w:hAnsi="Arial Narrow" w:cs="TradeGothic-Bold"/>
          <w:bCs/>
          <w:sz w:val="20"/>
          <w:szCs w:val="20"/>
        </w:rPr>
      </w:pPr>
      <w:r>
        <w:rPr>
          <w:rFonts w:ascii="Arial Narrow" w:hAnsi="Arial Narrow" w:cs="TradeGothic-Bold"/>
          <w:bCs/>
          <w:sz w:val="20"/>
          <w:szCs w:val="20"/>
        </w:rPr>
        <w:t>Q2</w:t>
      </w:r>
      <w:r w:rsidR="00CA68B4">
        <w:rPr>
          <w:rFonts w:ascii="Arial Narrow" w:hAnsi="Arial Narrow" w:cs="TradeGothic-Bold"/>
          <w:bCs/>
          <w:sz w:val="20"/>
          <w:szCs w:val="20"/>
        </w:rPr>
        <w:t xml:space="preserve">. </w:t>
      </w:r>
      <w:r>
        <w:rPr>
          <w:rFonts w:ascii="Arial Narrow" w:hAnsi="Arial Narrow" w:cs="TradeGothic-Bold"/>
          <w:bCs/>
          <w:sz w:val="20"/>
          <w:szCs w:val="20"/>
        </w:rPr>
        <w:t>Explain how</w:t>
      </w:r>
      <w:r w:rsidR="00BE104C">
        <w:rPr>
          <w:rFonts w:ascii="Arial Narrow" w:hAnsi="Arial Narrow" w:cs="TradeGothic-Bold"/>
          <w:bCs/>
          <w:sz w:val="20"/>
          <w:szCs w:val="20"/>
        </w:rPr>
        <w:t xml:space="preserve"> the</w:t>
      </w:r>
      <w:r w:rsidR="00CA68B4">
        <w:rPr>
          <w:rFonts w:ascii="Arial Narrow" w:hAnsi="Arial Narrow" w:cs="TradeGothic-Bold"/>
          <w:bCs/>
          <w:sz w:val="20"/>
          <w:szCs w:val="20"/>
        </w:rPr>
        <w:t xml:space="preserve"> compensation philosophy / strategy of </w:t>
      </w:r>
      <w:r w:rsidR="00BE104C" w:rsidRPr="00B06F53">
        <w:rPr>
          <w:rFonts w:ascii="Arial Narrow" w:hAnsi="Arial Narrow" w:cs="TradeGothic-Bold"/>
          <w:bCs/>
          <w:sz w:val="20"/>
          <w:szCs w:val="20"/>
        </w:rPr>
        <w:t>Southwest Airlines</w:t>
      </w:r>
      <w:r w:rsidR="00BE104C">
        <w:rPr>
          <w:rFonts w:ascii="Arial Narrow" w:hAnsi="Arial Narrow" w:cs="TradeGothic-Bold"/>
          <w:bCs/>
          <w:sz w:val="20"/>
          <w:szCs w:val="20"/>
        </w:rPr>
        <w:t xml:space="preserve"> align with </w:t>
      </w:r>
      <w:r>
        <w:rPr>
          <w:rFonts w:ascii="Arial Narrow" w:hAnsi="Arial Narrow" w:cs="TradeGothic-Bold"/>
          <w:bCs/>
          <w:sz w:val="20"/>
          <w:szCs w:val="20"/>
        </w:rPr>
        <w:t>the</w:t>
      </w:r>
      <w:r w:rsidR="00BE104C">
        <w:rPr>
          <w:rFonts w:ascii="Arial Narrow" w:hAnsi="Arial Narrow" w:cs="TradeGothic-Bold"/>
          <w:bCs/>
          <w:sz w:val="20"/>
          <w:szCs w:val="20"/>
        </w:rPr>
        <w:t xml:space="preserve"> aspirations of its employees</w:t>
      </w:r>
      <w:r w:rsidR="00CA68B4">
        <w:rPr>
          <w:rFonts w:ascii="Arial Narrow" w:hAnsi="Arial Narrow" w:cs="TradeGothic-Bold"/>
          <w:bCs/>
          <w:sz w:val="20"/>
          <w:szCs w:val="20"/>
        </w:rPr>
        <w:t>?</w:t>
      </w:r>
    </w:p>
    <w:p w:rsidR="00CA68B4" w:rsidRDefault="00CA68B4" w:rsidP="00CA68B4">
      <w:pPr>
        <w:autoSpaceDE w:val="0"/>
        <w:autoSpaceDN w:val="0"/>
        <w:adjustRightInd w:val="0"/>
        <w:spacing w:after="0" w:line="240" w:lineRule="auto"/>
        <w:jc w:val="both"/>
        <w:rPr>
          <w:rFonts w:ascii="Arial Narrow" w:hAnsi="Arial Narrow" w:cs="TradeGothic-Bold"/>
          <w:bCs/>
          <w:sz w:val="20"/>
          <w:szCs w:val="20"/>
        </w:rPr>
      </w:pPr>
    </w:p>
    <w:p w:rsidR="00CA68B4" w:rsidRDefault="00CA68B4" w:rsidP="00CA68B4">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w:t>
      </w:r>
      <w:r w:rsidR="00B610E0">
        <w:rPr>
          <w:rFonts w:ascii="Arial Narrow" w:hAnsi="Arial Narrow" w:cs="TradeGothic-Bold"/>
          <w:bCs/>
          <w:sz w:val="20"/>
          <w:szCs w:val="20"/>
        </w:rPr>
        <w:t>3</w:t>
      </w:r>
      <w:r>
        <w:rPr>
          <w:rFonts w:ascii="Arial Narrow" w:hAnsi="Arial Narrow" w:cs="TradeGothic-Bold"/>
          <w:bCs/>
          <w:sz w:val="20"/>
          <w:szCs w:val="20"/>
        </w:rPr>
        <w:t>. Do you think such reward philosophy / strategy will be successful in the Indian</w:t>
      </w:r>
      <w:r w:rsidR="00BE104C">
        <w:rPr>
          <w:rFonts w:ascii="Arial Narrow" w:hAnsi="Arial Narrow" w:cs="TradeGothic-Bold"/>
          <w:bCs/>
          <w:sz w:val="20"/>
          <w:szCs w:val="20"/>
        </w:rPr>
        <w:t xml:space="preserve"> cultural</w:t>
      </w:r>
      <w:r>
        <w:rPr>
          <w:rFonts w:ascii="Arial Narrow" w:hAnsi="Arial Narrow" w:cs="TradeGothic-Bold"/>
          <w:bCs/>
          <w:sz w:val="20"/>
          <w:szCs w:val="20"/>
        </w:rPr>
        <w:t xml:space="preserve"> context? Justify your stand with a sound rationale.</w:t>
      </w:r>
    </w:p>
    <w:p w:rsidR="00BE104C" w:rsidRDefault="00BE104C">
      <w:pPr>
        <w:rPr>
          <w:rFonts w:ascii="Arial Narrow" w:hAnsi="Arial Narrow" w:cs="TradeGothic-Bold"/>
          <w:bCs/>
          <w:sz w:val="20"/>
          <w:szCs w:val="20"/>
        </w:rPr>
      </w:pPr>
      <w:r>
        <w:rPr>
          <w:rFonts w:ascii="Arial Narrow" w:hAnsi="Arial Narrow" w:cs="TradeGothic-Bold"/>
          <w:bCs/>
          <w:sz w:val="20"/>
          <w:szCs w:val="20"/>
        </w:rPr>
        <w:br w:type="page"/>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9"/>
        <w:gridCol w:w="1116"/>
        <w:gridCol w:w="3145"/>
        <w:gridCol w:w="568"/>
        <w:gridCol w:w="1169"/>
        <w:gridCol w:w="3817"/>
      </w:tblGrid>
      <w:tr w:rsidR="00BE104C" w:rsidRPr="00B101D5" w:rsidTr="006D6BAC">
        <w:trPr>
          <w:jc w:val="center"/>
        </w:trPr>
        <w:tc>
          <w:tcPr>
            <w:tcW w:w="10224" w:type="dxa"/>
            <w:gridSpan w:val="6"/>
            <w:tcBorders>
              <w:bottom w:val="single" w:sz="4" w:space="0" w:color="auto"/>
            </w:tcBorders>
            <w:shd w:val="clear" w:color="auto" w:fill="auto"/>
            <w:vAlign w:val="center"/>
          </w:tcPr>
          <w:p w:rsidR="00BE104C" w:rsidRPr="00E11F3C" w:rsidRDefault="00BE104C" w:rsidP="006D6BAC">
            <w:pPr>
              <w:spacing w:after="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BE104C" w:rsidRPr="00B101D5" w:rsidTr="006D6BAC">
        <w:trPr>
          <w:jc w:val="center"/>
        </w:trPr>
        <w:tc>
          <w:tcPr>
            <w:tcW w:w="10224" w:type="dxa"/>
            <w:gridSpan w:val="6"/>
            <w:tcBorders>
              <w:bottom w:val="single" w:sz="4" w:space="0" w:color="auto"/>
            </w:tcBorders>
            <w:shd w:val="clear" w:color="auto" w:fill="auto"/>
            <w:vAlign w:val="center"/>
          </w:tcPr>
          <w:p w:rsidR="00BE104C" w:rsidRDefault="00BE104C" w:rsidP="006D6BAC">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Discussion</w:t>
            </w:r>
            <w:r w:rsidRPr="009D1A38">
              <w:rPr>
                <w:rFonts w:ascii="Arial Narrow" w:hAnsi="Arial Narrow" w:cs="TradeGothic-Bold"/>
                <w:b/>
                <w:bCs/>
                <w:sz w:val="20"/>
                <w:szCs w:val="20"/>
              </w:rPr>
              <w:t>:</w:t>
            </w:r>
            <w:r>
              <w:rPr>
                <w:rFonts w:ascii="Arial Narrow" w:hAnsi="Arial Narrow" w:cs="TradeGothic-Bold"/>
                <w:bCs/>
                <w:sz w:val="20"/>
                <w:szCs w:val="20"/>
              </w:rPr>
              <w:t xml:space="preserve"> 20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 xml:space="preserve"> for discussion within the group. Time Allotted for Presentation: 5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ab/>
            </w:r>
            <w:r w:rsidRPr="009D1A38">
              <w:rPr>
                <w:rFonts w:ascii="Arial Black" w:hAnsi="Arial Black" w:cs="TradeGothic-Bold"/>
                <w:b/>
                <w:bCs/>
                <w:sz w:val="20"/>
                <w:szCs w:val="20"/>
              </w:rPr>
              <w:t>MARKS: 10</w:t>
            </w:r>
          </w:p>
        </w:tc>
      </w:tr>
      <w:tr w:rsidR="00BE104C" w:rsidRPr="00B101D5" w:rsidTr="006D6BAC">
        <w:trPr>
          <w:jc w:val="center"/>
        </w:trPr>
        <w:tc>
          <w:tcPr>
            <w:tcW w:w="10224" w:type="dxa"/>
            <w:gridSpan w:val="6"/>
            <w:shd w:val="clear" w:color="auto" w:fill="000000" w:themeFill="text1"/>
            <w:vAlign w:val="center"/>
          </w:tcPr>
          <w:p w:rsidR="00BE104C" w:rsidRPr="00E11F3C" w:rsidRDefault="00BE104C" w:rsidP="006D6BAC">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BE104C" w:rsidRPr="00B101D5" w:rsidTr="006D6BAC">
        <w:trPr>
          <w:jc w:val="center"/>
        </w:trPr>
        <w:tc>
          <w:tcPr>
            <w:tcW w:w="409" w:type="dxa"/>
            <w:shd w:val="clear" w:color="auto" w:fill="auto"/>
          </w:tcPr>
          <w:p w:rsidR="00BE104C" w:rsidRPr="00E11F3C" w:rsidRDefault="00BE104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16" w:type="dxa"/>
            <w:shd w:val="clear" w:color="auto" w:fill="auto"/>
          </w:tcPr>
          <w:p w:rsidR="00BE104C" w:rsidRPr="00E11F3C" w:rsidRDefault="00BE104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145" w:type="dxa"/>
            <w:shd w:val="clear" w:color="auto" w:fill="auto"/>
          </w:tcPr>
          <w:p w:rsidR="00BE104C" w:rsidRPr="00E11F3C" w:rsidRDefault="00BE104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c>
          <w:tcPr>
            <w:tcW w:w="568" w:type="dxa"/>
            <w:shd w:val="clear" w:color="auto" w:fill="auto"/>
          </w:tcPr>
          <w:p w:rsidR="00BE104C" w:rsidRPr="00E11F3C" w:rsidRDefault="00BE104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69" w:type="dxa"/>
            <w:shd w:val="clear" w:color="auto" w:fill="auto"/>
          </w:tcPr>
          <w:p w:rsidR="00BE104C" w:rsidRPr="00E11F3C" w:rsidRDefault="00BE104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817" w:type="dxa"/>
            <w:shd w:val="clear" w:color="auto" w:fill="auto"/>
          </w:tcPr>
          <w:p w:rsidR="00BE104C" w:rsidRPr="00E11F3C" w:rsidRDefault="00BE104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r>
      <w:tr w:rsidR="00BE104C" w:rsidTr="006D6BAC">
        <w:trPr>
          <w:jc w:val="center"/>
        </w:trPr>
        <w:tc>
          <w:tcPr>
            <w:tcW w:w="409"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6"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145"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568"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6</w:t>
            </w:r>
          </w:p>
        </w:tc>
        <w:tc>
          <w:tcPr>
            <w:tcW w:w="1169"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817"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r>
      <w:tr w:rsidR="00BE104C" w:rsidTr="006D6BAC">
        <w:trPr>
          <w:jc w:val="center"/>
        </w:trPr>
        <w:tc>
          <w:tcPr>
            <w:tcW w:w="409"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2</w:t>
            </w:r>
          </w:p>
        </w:tc>
        <w:tc>
          <w:tcPr>
            <w:tcW w:w="1116"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145"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568"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7</w:t>
            </w:r>
          </w:p>
        </w:tc>
        <w:tc>
          <w:tcPr>
            <w:tcW w:w="1169"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817"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r>
      <w:tr w:rsidR="00BE104C" w:rsidTr="006D6BAC">
        <w:trPr>
          <w:jc w:val="center"/>
        </w:trPr>
        <w:tc>
          <w:tcPr>
            <w:tcW w:w="409"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3</w:t>
            </w:r>
          </w:p>
        </w:tc>
        <w:tc>
          <w:tcPr>
            <w:tcW w:w="1116"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145"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568"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8</w:t>
            </w:r>
          </w:p>
        </w:tc>
        <w:tc>
          <w:tcPr>
            <w:tcW w:w="1169"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817"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r>
      <w:tr w:rsidR="00BE104C" w:rsidTr="006D6BAC">
        <w:trPr>
          <w:jc w:val="center"/>
        </w:trPr>
        <w:tc>
          <w:tcPr>
            <w:tcW w:w="409"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4</w:t>
            </w:r>
          </w:p>
        </w:tc>
        <w:tc>
          <w:tcPr>
            <w:tcW w:w="1116"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145"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568"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9</w:t>
            </w:r>
          </w:p>
        </w:tc>
        <w:tc>
          <w:tcPr>
            <w:tcW w:w="1169"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817"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r>
      <w:tr w:rsidR="00BE104C" w:rsidTr="006D6BAC">
        <w:trPr>
          <w:jc w:val="center"/>
        </w:trPr>
        <w:tc>
          <w:tcPr>
            <w:tcW w:w="409"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6"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145"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568" w:type="dxa"/>
            <w:shd w:val="clear" w:color="auto" w:fill="auto"/>
          </w:tcPr>
          <w:p w:rsidR="00BE104C" w:rsidRPr="00E11F3C" w:rsidRDefault="00BE104C"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10</w:t>
            </w:r>
          </w:p>
        </w:tc>
        <w:tc>
          <w:tcPr>
            <w:tcW w:w="1169"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c>
          <w:tcPr>
            <w:tcW w:w="3817" w:type="dxa"/>
            <w:shd w:val="clear" w:color="auto" w:fill="auto"/>
          </w:tcPr>
          <w:p w:rsidR="00BE104C" w:rsidRPr="00E11F3C" w:rsidRDefault="00BE104C" w:rsidP="006D6BAC">
            <w:pPr>
              <w:spacing w:before="60" w:after="60" w:line="240" w:lineRule="auto"/>
              <w:rPr>
                <w:rFonts w:ascii="Arial Narrow" w:hAnsi="Arial Narrow" w:cs="TradeGothic-Bold"/>
                <w:bCs/>
                <w:sz w:val="20"/>
                <w:szCs w:val="20"/>
              </w:rPr>
            </w:pPr>
          </w:p>
        </w:tc>
      </w:tr>
    </w:tbl>
    <w:p w:rsidR="00BE104C" w:rsidRDefault="00BE104C" w:rsidP="00BE104C">
      <w:pPr>
        <w:autoSpaceDE w:val="0"/>
        <w:autoSpaceDN w:val="0"/>
        <w:adjustRightInd w:val="0"/>
        <w:spacing w:after="0" w:line="360" w:lineRule="auto"/>
        <w:jc w:val="both"/>
        <w:rPr>
          <w:rFonts w:ascii="TradeGothic" w:hAnsi="TradeGothic" w:cs="TradeGothic"/>
          <w:sz w:val="19"/>
          <w:szCs w:val="19"/>
        </w:rPr>
      </w:pPr>
    </w:p>
    <w:p w:rsidR="00F40F76" w:rsidRPr="00F40F76" w:rsidRDefault="00BE104C" w:rsidP="00F40F76">
      <w:pPr>
        <w:autoSpaceDE w:val="0"/>
        <w:autoSpaceDN w:val="0"/>
        <w:adjustRightInd w:val="0"/>
        <w:jc w:val="both"/>
        <w:rPr>
          <w:rFonts w:ascii="Arial Narrow" w:hAnsi="Arial Narrow" w:cs="TradeGothic-Bold"/>
          <w:b/>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Read the following </w:t>
      </w:r>
      <w:r>
        <w:rPr>
          <w:rFonts w:ascii="Arial Narrow" w:hAnsi="Arial Narrow" w:cs="TradeGothic-Bold"/>
          <w:bCs/>
          <w:sz w:val="20"/>
          <w:szCs w:val="20"/>
        </w:rPr>
        <w:t xml:space="preserve">best practice. In your team and discuss the compensation philosophy of Southwest Airlines. Make a power point presentation for the larger group on the questions that follow the best practice note below. Please note the number of slides in your presentation should match the number of questions asked. </w:t>
      </w:r>
    </w:p>
    <w:p w:rsidR="00BE104C" w:rsidRPr="002F17DC" w:rsidRDefault="00F40F76" w:rsidP="00F40F76">
      <w:pPr>
        <w:autoSpaceDE w:val="0"/>
        <w:autoSpaceDN w:val="0"/>
        <w:adjustRightInd w:val="0"/>
        <w:spacing w:after="0" w:line="360" w:lineRule="auto"/>
        <w:jc w:val="both"/>
        <w:rPr>
          <w:rFonts w:ascii="Arial Narrow" w:hAnsi="Arial Narrow" w:cs="TradeGothic-Bold"/>
          <w:b/>
          <w:bCs/>
          <w:sz w:val="20"/>
          <w:szCs w:val="20"/>
        </w:rPr>
      </w:pPr>
      <w:r w:rsidRPr="00F40F76">
        <w:rPr>
          <w:rFonts w:ascii="Arial Narrow" w:hAnsi="Arial Narrow" w:cs="TradeGothic-Bold"/>
          <w:b/>
          <w:bCs/>
          <w:sz w:val="20"/>
          <w:szCs w:val="20"/>
        </w:rPr>
        <w:t>Creating a Share in the Success of the Corporation at DuPont Corporation</w:t>
      </w:r>
      <w:r w:rsidR="00BE104C" w:rsidRPr="00B06F53">
        <w:rPr>
          <w:rFonts w:ascii="Arial Narrow" w:hAnsi="Arial Narrow" w:cs="TradeGothic-Bold"/>
          <w:b/>
          <w:bCs/>
          <w:sz w:val="20"/>
          <w:szCs w:val="20"/>
        </w:rPr>
        <w:tab/>
      </w:r>
      <w:r w:rsidR="00BE104C" w:rsidRPr="00C74A3F">
        <w:rPr>
          <w:rFonts w:ascii="Arial Narrow" w:hAnsi="Arial Narrow" w:cs="TradeGothic-Bold"/>
          <w:b/>
          <w:bCs/>
          <w:sz w:val="20"/>
          <w:szCs w:val="20"/>
        </w:rPr>
        <w:tab/>
      </w:r>
      <w:r w:rsidR="00BE104C" w:rsidRPr="002F17DC">
        <w:rPr>
          <w:rFonts w:ascii="Arial Narrow" w:hAnsi="Arial Narrow" w:cs="TradeGothic-Bold"/>
          <w:b/>
          <w:bCs/>
          <w:sz w:val="20"/>
          <w:szCs w:val="20"/>
        </w:rPr>
        <w:tab/>
      </w:r>
    </w:p>
    <w:p w:rsidR="00BE104C" w:rsidRDefault="00F40F76" w:rsidP="00BE104C">
      <w:pPr>
        <w:autoSpaceDE w:val="0"/>
        <w:autoSpaceDN w:val="0"/>
        <w:adjustRightInd w:val="0"/>
        <w:spacing w:after="0" w:line="240" w:lineRule="auto"/>
        <w:jc w:val="both"/>
        <w:rPr>
          <w:rFonts w:ascii="Arial Narrow" w:hAnsi="Arial Narrow" w:cs="TradeGothic-Bold"/>
          <w:bCs/>
          <w:sz w:val="20"/>
          <w:szCs w:val="20"/>
        </w:rPr>
      </w:pPr>
      <w:r w:rsidRPr="00F40F76">
        <w:rPr>
          <w:rFonts w:ascii="Arial Narrow" w:hAnsi="Arial Narrow" w:cs="TradeGothic-Bold"/>
          <w:bCs/>
          <w:sz w:val="20"/>
          <w:szCs w:val="20"/>
        </w:rPr>
        <w:t xml:space="preserve">Have you ever wondered how to create a stake in the success of a large enterprise? How does a large company provide a mechanism for all 136,000 employees to share in the ups and downs of the organization? DuPont has developed such a program and integrated it into the </w:t>
      </w:r>
      <w:r w:rsidR="00B610E0">
        <w:rPr>
          <w:rFonts w:ascii="Arial Narrow" w:hAnsi="Arial Narrow" w:cs="TradeGothic-Bold"/>
          <w:bCs/>
          <w:sz w:val="20"/>
          <w:szCs w:val="20"/>
        </w:rPr>
        <w:t>fabric</w:t>
      </w:r>
      <w:r w:rsidRPr="00F40F76">
        <w:rPr>
          <w:rFonts w:ascii="Arial Narrow" w:hAnsi="Arial Narrow" w:cs="TradeGothic-Bold"/>
          <w:bCs/>
          <w:sz w:val="20"/>
          <w:szCs w:val="20"/>
        </w:rPr>
        <w:t xml:space="preserve"> of a performance-oriented culture.</w:t>
      </w:r>
    </w:p>
    <w:p w:rsidR="00F40F76" w:rsidRDefault="00F40F76" w:rsidP="00F40F76">
      <w:pPr>
        <w:autoSpaceDE w:val="0"/>
        <w:autoSpaceDN w:val="0"/>
        <w:adjustRightInd w:val="0"/>
        <w:spacing w:after="0" w:line="240" w:lineRule="auto"/>
        <w:jc w:val="both"/>
        <w:rPr>
          <w:rFonts w:ascii="Arial Narrow" w:hAnsi="Arial Narrow" w:cs="TradeGothic-Bold"/>
          <w:bCs/>
          <w:sz w:val="20"/>
          <w:szCs w:val="20"/>
        </w:rPr>
      </w:pPr>
      <w:r w:rsidRPr="00F40F76">
        <w:rPr>
          <w:rFonts w:ascii="Arial Narrow" w:hAnsi="Arial Narrow" w:cs="TradeGothic-Bold"/>
          <w:bCs/>
          <w:sz w:val="20"/>
          <w:szCs w:val="20"/>
        </w:rPr>
        <w:t>The program was inaugurated in 1991. That year every full-time employee across the world received an award of 100 stock options in DuPont. The value of the options would be based on the growth, profitability, and performance of the company in the marketplace. Each employee has a role in achieving these results. Along with the option grant, employees received considerable education about what a stock option is and how an individual employee's performance can impact the value. Company management discussed the reason for the plan and how it was part of an overall series of</w:t>
      </w:r>
      <w:r>
        <w:rPr>
          <w:rFonts w:ascii="Arial Narrow" w:hAnsi="Arial Narrow" w:cs="TradeGothic-Bold"/>
          <w:bCs/>
          <w:sz w:val="20"/>
          <w:szCs w:val="20"/>
        </w:rPr>
        <w:t xml:space="preserve"> </w:t>
      </w:r>
      <w:r w:rsidRPr="00F40F76">
        <w:rPr>
          <w:rFonts w:ascii="Arial Narrow" w:hAnsi="Arial Narrow" w:cs="TradeGothic-Bold"/>
          <w:bCs/>
          <w:sz w:val="20"/>
          <w:szCs w:val="20"/>
        </w:rPr>
        <w:t>reward systems targeted to creating a meaningful stake in the company for each employee.</w:t>
      </w:r>
    </w:p>
    <w:p w:rsidR="00857580" w:rsidRDefault="00857580" w:rsidP="00857580">
      <w:pPr>
        <w:autoSpaceDE w:val="0"/>
        <w:autoSpaceDN w:val="0"/>
        <w:adjustRightInd w:val="0"/>
        <w:spacing w:after="0" w:line="240" w:lineRule="auto"/>
        <w:jc w:val="both"/>
        <w:rPr>
          <w:rFonts w:ascii="Arial Narrow" w:hAnsi="Arial Narrow" w:cs="TradeGothic-Bold"/>
          <w:bCs/>
          <w:sz w:val="20"/>
          <w:szCs w:val="20"/>
        </w:rPr>
      </w:pPr>
    </w:p>
    <w:p w:rsidR="00857580" w:rsidRDefault="00857580" w:rsidP="00857580">
      <w:pPr>
        <w:autoSpaceDE w:val="0"/>
        <w:autoSpaceDN w:val="0"/>
        <w:adjustRightInd w:val="0"/>
        <w:spacing w:after="0" w:line="240" w:lineRule="auto"/>
        <w:jc w:val="both"/>
        <w:rPr>
          <w:rFonts w:ascii="Arial Narrow" w:hAnsi="Arial Narrow" w:cs="TradeGothic-Bold"/>
          <w:bCs/>
          <w:sz w:val="20"/>
          <w:szCs w:val="20"/>
        </w:rPr>
      </w:pPr>
      <w:r w:rsidRPr="00857580">
        <w:rPr>
          <w:rFonts w:ascii="Arial Narrow" w:hAnsi="Arial Narrow" w:cs="TradeGothic-Bold"/>
          <w:bCs/>
          <w:sz w:val="20"/>
          <w:szCs w:val="20"/>
        </w:rPr>
        <w:t xml:space="preserve">The value of the DuPont Shares Program has been in how it has changed the mind-set of employees and how they perceive their relationship with the corporation. The program was intended to create a sense of shared destiny, of a common fate between the employee and the corporation. </w:t>
      </w:r>
      <w:proofErr w:type="gramStart"/>
      <w:r w:rsidRPr="00857580">
        <w:rPr>
          <w:rFonts w:ascii="Arial Narrow" w:hAnsi="Arial Narrow" w:cs="TradeGothic-Bold"/>
          <w:bCs/>
          <w:sz w:val="20"/>
          <w:szCs w:val="20"/>
        </w:rPr>
        <w:t>As the fortunes of the company rise and fall, so too does the impact on employees.</w:t>
      </w:r>
      <w:proofErr w:type="gramEnd"/>
      <w:r w:rsidRPr="00857580">
        <w:rPr>
          <w:rFonts w:ascii="Arial Narrow" w:hAnsi="Arial Narrow" w:cs="TradeGothic-Bold"/>
          <w:bCs/>
          <w:sz w:val="20"/>
          <w:szCs w:val="20"/>
        </w:rPr>
        <w:t xml:space="preserve"> The impact goes beyond their employment status or their direct compensation, but depends on the value of their 'stake' in the company.</w:t>
      </w:r>
    </w:p>
    <w:p w:rsidR="00857580" w:rsidRPr="00857580" w:rsidRDefault="00857580" w:rsidP="00857580">
      <w:pPr>
        <w:autoSpaceDE w:val="0"/>
        <w:autoSpaceDN w:val="0"/>
        <w:adjustRightInd w:val="0"/>
        <w:spacing w:after="0" w:line="240" w:lineRule="auto"/>
        <w:jc w:val="both"/>
        <w:rPr>
          <w:rFonts w:ascii="Arial Narrow" w:hAnsi="Arial Narrow" w:cs="TradeGothic-Bold"/>
          <w:bCs/>
          <w:sz w:val="20"/>
          <w:szCs w:val="20"/>
        </w:rPr>
      </w:pPr>
      <w:r w:rsidRPr="00857580">
        <w:rPr>
          <w:rFonts w:ascii="Arial Narrow" w:hAnsi="Arial Narrow" w:cs="TradeGothic-Bold"/>
          <w:bCs/>
          <w:sz w:val="20"/>
          <w:szCs w:val="20"/>
        </w:rPr>
        <w:tab/>
      </w:r>
    </w:p>
    <w:p w:rsidR="00857580" w:rsidRDefault="00857580" w:rsidP="00857580">
      <w:pPr>
        <w:autoSpaceDE w:val="0"/>
        <w:autoSpaceDN w:val="0"/>
        <w:adjustRightInd w:val="0"/>
        <w:spacing w:after="0" w:line="240" w:lineRule="auto"/>
        <w:jc w:val="both"/>
        <w:rPr>
          <w:rFonts w:ascii="Arial Narrow" w:hAnsi="Arial Narrow" w:cs="TradeGothic-Bold"/>
          <w:bCs/>
          <w:sz w:val="20"/>
          <w:szCs w:val="20"/>
        </w:rPr>
      </w:pPr>
      <w:r w:rsidRPr="00857580">
        <w:rPr>
          <w:rFonts w:ascii="Arial Narrow" w:hAnsi="Arial Narrow" w:cs="TradeGothic-Bold"/>
          <w:bCs/>
          <w:sz w:val="20"/>
          <w:szCs w:val="20"/>
        </w:rPr>
        <w:t>Some argue that this program is ineffective in influencing individual behaviors. The designers did not intend for the program to impact individual performance. DuPont maintains and continues to develop a wide range of specific incentive and recognition programs that influence the actions of people. The executives wanted this DuPont Shares program to be an additional element in a broad portfolio of rewards available to employees. It is difficult to ascertain the link, if any, between an individual who views the stock price in the morning paper over breakfast and the actions she takes that day to make DuPont a more successful company. DuPont has created, in some measure, a process that links employees with the concerns of management and all shareholders.</w:t>
      </w:r>
      <w:r w:rsidRPr="00857580">
        <w:rPr>
          <w:rFonts w:ascii="Arial Narrow" w:hAnsi="Arial Narrow" w:cs="TradeGothic-Bold"/>
          <w:bCs/>
          <w:sz w:val="20"/>
          <w:szCs w:val="20"/>
        </w:rPr>
        <w:tab/>
      </w:r>
    </w:p>
    <w:p w:rsidR="00857580" w:rsidRPr="00857580" w:rsidRDefault="00857580" w:rsidP="00857580">
      <w:pPr>
        <w:autoSpaceDE w:val="0"/>
        <w:autoSpaceDN w:val="0"/>
        <w:adjustRightInd w:val="0"/>
        <w:spacing w:after="0" w:line="240" w:lineRule="auto"/>
        <w:jc w:val="both"/>
        <w:rPr>
          <w:rFonts w:ascii="Arial Narrow" w:hAnsi="Arial Narrow" w:cs="TradeGothic-Bold"/>
          <w:bCs/>
          <w:sz w:val="20"/>
          <w:szCs w:val="20"/>
        </w:rPr>
      </w:pPr>
    </w:p>
    <w:p w:rsidR="00F40F76" w:rsidRDefault="00857580" w:rsidP="00857580">
      <w:pPr>
        <w:autoSpaceDE w:val="0"/>
        <w:autoSpaceDN w:val="0"/>
        <w:adjustRightInd w:val="0"/>
        <w:spacing w:after="0" w:line="240" w:lineRule="auto"/>
        <w:jc w:val="both"/>
        <w:rPr>
          <w:rFonts w:ascii="Arial Narrow" w:hAnsi="Arial Narrow" w:cs="TradeGothic-Bold"/>
          <w:bCs/>
          <w:sz w:val="20"/>
          <w:szCs w:val="20"/>
        </w:rPr>
      </w:pPr>
      <w:r w:rsidRPr="00857580">
        <w:rPr>
          <w:rFonts w:ascii="Arial Narrow" w:hAnsi="Arial Narrow" w:cs="TradeGothic-Bold"/>
          <w:bCs/>
          <w:sz w:val="20"/>
          <w:szCs w:val="20"/>
        </w:rPr>
        <w:t>There are those that criticize the program for not placing more risk in the program. The critics point out that DuPont has provided employees with an opportunity without withholding some other tangible reward. The design team considered a wide range of issues in developing this program. A central objective was to create a positive impact on employees and encourage them to consider DuPont as their own company. The risk is that without growing the value of DuPont's shares there will be no gain. Hence, the program is more focused on opportunity than risk.</w:t>
      </w:r>
    </w:p>
    <w:p w:rsidR="00B610E0" w:rsidRDefault="00B610E0" w:rsidP="00F40F76">
      <w:pPr>
        <w:autoSpaceDE w:val="0"/>
        <w:autoSpaceDN w:val="0"/>
        <w:adjustRightInd w:val="0"/>
        <w:spacing w:after="0" w:line="240" w:lineRule="auto"/>
        <w:jc w:val="both"/>
        <w:rPr>
          <w:rFonts w:ascii="Arial Narrow" w:hAnsi="Arial Narrow" w:cs="TradeGothic-Bold"/>
          <w:bCs/>
          <w:sz w:val="20"/>
          <w:szCs w:val="20"/>
        </w:rPr>
      </w:pPr>
    </w:p>
    <w:p w:rsidR="00B610E0" w:rsidRPr="002F17DC" w:rsidRDefault="00B610E0" w:rsidP="00F40F76">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Q1. Summarize the compensation philosophy / strategy of DuPont</w:t>
      </w:r>
      <w:r w:rsidR="00EE6A30">
        <w:rPr>
          <w:rFonts w:ascii="Arial Narrow" w:hAnsi="Arial Narrow" w:cs="TradeGothic-Bold"/>
          <w:bCs/>
          <w:sz w:val="20"/>
          <w:szCs w:val="20"/>
        </w:rPr>
        <w:t>.</w:t>
      </w:r>
    </w:p>
    <w:p w:rsidR="00BE104C" w:rsidRDefault="00BE104C" w:rsidP="00BE104C">
      <w:pPr>
        <w:autoSpaceDE w:val="0"/>
        <w:autoSpaceDN w:val="0"/>
        <w:adjustRightInd w:val="0"/>
        <w:spacing w:after="0" w:line="240" w:lineRule="auto"/>
        <w:jc w:val="both"/>
        <w:rPr>
          <w:rFonts w:ascii="Arial Narrow" w:hAnsi="Arial Narrow" w:cs="TradeGothic-Bold"/>
          <w:bCs/>
          <w:sz w:val="20"/>
          <w:szCs w:val="20"/>
        </w:rPr>
      </w:pPr>
    </w:p>
    <w:p w:rsidR="00BE104C" w:rsidRDefault="00BE104C" w:rsidP="00BE104C">
      <w:pPr>
        <w:autoSpaceDE w:val="0"/>
        <w:autoSpaceDN w:val="0"/>
        <w:adjustRightInd w:val="0"/>
        <w:spacing w:after="0" w:line="240" w:lineRule="auto"/>
        <w:ind w:left="360" w:hanging="360"/>
        <w:jc w:val="both"/>
        <w:rPr>
          <w:rFonts w:ascii="Arial Narrow" w:hAnsi="Arial Narrow" w:cs="TradeGothic-Bold"/>
          <w:bCs/>
          <w:sz w:val="20"/>
          <w:szCs w:val="20"/>
        </w:rPr>
      </w:pPr>
      <w:r>
        <w:rPr>
          <w:rFonts w:ascii="Arial Narrow" w:hAnsi="Arial Narrow" w:cs="TradeGothic-Bold"/>
          <w:bCs/>
          <w:sz w:val="20"/>
          <w:szCs w:val="20"/>
        </w:rPr>
        <w:t>Q</w:t>
      </w:r>
      <w:r w:rsidR="00B610E0">
        <w:rPr>
          <w:rFonts w:ascii="Arial Narrow" w:hAnsi="Arial Narrow" w:cs="TradeGothic-Bold"/>
          <w:bCs/>
          <w:sz w:val="20"/>
          <w:szCs w:val="20"/>
        </w:rPr>
        <w:t>2</w:t>
      </w:r>
      <w:r>
        <w:rPr>
          <w:rFonts w:ascii="Arial Narrow" w:hAnsi="Arial Narrow" w:cs="TradeGothic-Bold"/>
          <w:bCs/>
          <w:sz w:val="20"/>
          <w:szCs w:val="20"/>
        </w:rPr>
        <w:t xml:space="preserve">. </w:t>
      </w:r>
      <w:r w:rsidR="00857580">
        <w:rPr>
          <w:rFonts w:ascii="Arial Narrow" w:hAnsi="Arial Narrow" w:cs="TradeGothic-Bold"/>
          <w:bCs/>
          <w:sz w:val="20"/>
          <w:szCs w:val="20"/>
        </w:rPr>
        <w:t>What would you do differently to over the criticisms for this philosophy</w:t>
      </w:r>
      <w:r>
        <w:rPr>
          <w:rFonts w:ascii="Arial Narrow" w:hAnsi="Arial Narrow" w:cs="TradeGothic-Bold"/>
          <w:bCs/>
          <w:sz w:val="20"/>
          <w:szCs w:val="20"/>
        </w:rPr>
        <w:t>?</w:t>
      </w:r>
      <w:r w:rsidR="00857580">
        <w:rPr>
          <w:rFonts w:ascii="Arial Narrow" w:hAnsi="Arial Narrow" w:cs="TradeGothic-Bold"/>
          <w:bCs/>
          <w:sz w:val="20"/>
          <w:szCs w:val="20"/>
        </w:rPr>
        <w:t xml:space="preserve"> In other words how will you structure the reward mechanism differently to make it more </w:t>
      </w:r>
      <w:r w:rsidR="002D2E8C">
        <w:rPr>
          <w:rFonts w:ascii="Arial Narrow" w:hAnsi="Arial Narrow" w:cs="TradeGothic-Bold"/>
          <w:bCs/>
          <w:sz w:val="20"/>
          <w:szCs w:val="20"/>
        </w:rPr>
        <w:t>effective?</w:t>
      </w:r>
      <w:r w:rsidR="00857580">
        <w:rPr>
          <w:rFonts w:ascii="Arial Narrow" w:hAnsi="Arial Narrow" w:cs="TradeGothic-Bold"/>
          <w:bCs/>
          <w:sz w:val="20"/>
          <w:szCs w:val="20"/>
        </w:rPr>
        <w:t xml:space="preserve"> </w:t>
      </w:r>
    </w:p>
    <w:p w:rsidR="00BE104C" w:rsidRDefault="00BE104C" w:rsidP="00BE104C">
      <w:pPr>
        <w:autoSpaceDE w:val="0"/>
        <w:autoSpaceDN w:val="0"/>
        <w:adjustRightInd w:val="0"/>
        <w:spacing w:after="0" w:line="240" w:lineRule="auto"/>
        <w:jc w:val="both"/>
        <w:rPr>
          <w:rFonts w:ascii="Arial Narrow" w:hAnsi="Arial Narrow" w:cs="TradeGothic-Bold"/>
          <w:bCs/>
          <w:sz w:val="20"/>
          <w:szCs w:val="20"/>
        </w:rPr>
      </w:pPr>
    </w:p>
    <w:p w:rsidR="00BE104C" w:rsidRDefault="00BE104C" w:rsidP="00BE104C">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w:t>
      </w:r>
      <w:r w:rsidR="00B610E0">
        <w:rPr>
          <w:rFonts w:ascii="Arial Narrow" w:hAnsi="Arial Narrow" w:cs="TradeGothic-Bold"/>
          <w:bCs/>
          <w:sz w:val="20"/>
          <w:szCs w:val="20"/>
        </w:rPr>
        <w:t>3</w:t>
      </w:r>
      <w:r>
        <w:rPr>
          <w:rFonts w:ascii="Arial Narrow" w:hAnsi="Arial Narrow" w:cs="TradeGothic-Bold"/>
          <w:bCs/>
          <w:sz w:val="20"/>
          <w:szCs w:val="20"/>
        </w:rPr>
        <w:t>. Do you think such reward philosophy / strategy will be successful in the Indian cultural context? Justify your stand with a sound rationale.</w:t>
      </w:r>
    </w:p>
    <w:p w:rsidR="002D2E8C" w:rsidRDefault="002D2E8C">
      <w:pPr>
        <w:rPr>
          <w:rFonts w:ascii="Arial Narrow" w:hAnsi="Arial Narrow" w:cs="TradeGothic-Bold"/>
          <w:bCs/>
          <w:sz w:val="20"/>
          <w:szCs w:val="20"/>
        </w:rPr>
      </w:pPr>
      <w:r>
        <w:rPr>
          <w:rFonts w:ascii="Arial Narrow" w:hAnsi="Arial Narrow" w:cs="TradeGothic-Bold"/>
          <w:bCs/>
          <w:sz w:val="20"/>
          <w:szCs w:val="20"/>
        </w:rPr>
        <w:br w:type="page"/>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9"/>
        <w:gridCol w:w="1116"/>
        <w:gridCol w:w="3145"/>
        <w:gridCol w:w="568"/>
        <w:gridCol w:w="1169"/>
        <w:gridCol w:w="3817"/>
      </w:tblGrid>
      <w:tr w:rsidR="002D2E8C" w:rsidRPr="00B101D5" w:rsidTr="006D6BAC">
        <w:trPr>
          <w:jc w:val="center"/>
        </w:trPr>
        <w:tc>
          <w:tcPr>
            <w:tcW w:w="10224" w:type="dxa"/>
            <w:gridSpan w:val="6"/>
            <w:tcBorders>
              <w:bottom w:val="single" w:sz="4" w:space="0" w:color="auto"/>
            </w:tcBorders>
            <w:shd w:val="clear" w:color="auto" w:fill="auto"/>
            <w:vAlign w:val="center"/>
          </w:tcPr>
          <w:p w:rsidR="002D2E8C" w:rsidRPr="00E11F3C" w:rsidRDefault="002D2E8C" w:rsidP="006D6BAC">
            <w:pPr>
              <w:spacing w:after="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2D2E8C" w:rsidRPr="00B101D5" w:rsidTr="006D6BAC">
        <w:trPr>
          <w:jc w:val="center"/>
        </w:trPr>
        <w:tc>
          <w:tcPr>
            <w:tcW w:w="10224" w:type="dxa"/>
            <w:gridSpan w:val="6"/>
            <w:tcBorders>
              <w:bottom w:val="single" w:sz="4" w:space="0" w:color="auto"/>
            </w:tcBorders>
            <w:shd w:val="clear" w:color="auto" w:fill="auto"/>
            <w:vAlign w:val="center"/>
          </w:tcPr>
          <w:p w:rsidR="002D2E8C" w:rsidRDefault="002D2E8C" w:rsidP="006D6BAC">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Discussion</w:t>
            </w:r>
            <w:r w:rsidRPr="009D1A38">
              <w:rPr>
                <w:rFonts w:ascii="Arial Narrow" w:hAnsi="Arial Narrow" w:cs="TradeGothic-Bold"/>
                <w:b/>
                <w:bCs/>
                <w:sz w:val="20"/>
                <w:szCs w:val="20"/>
              </w:rPr>
              <w:t>:</w:t>
            </w:r>
            <w:r>
              <w:rPr>
                <w:rFonts w:ascii="Arial Narrow" w:hAnsi="Arial Narrow" w:cs="TradeGothic-Bold"/>
                <w:bCs/>
                <w:sz w:val="20"/>
                <w:szCs w:val="20"/>
              </w:rPr>
              <w:t xml:space="preserve"> 20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 xml:space="preserve"> for discussion within the group. Time Allotted for Presentation: 5 </w:t>
            </w:r>
            <w:proofErr w:type="spellStart"/>
            <w:r>
              <w:rPr>
                <w:rFonts w:ascii="Arial Narrow" w:hAnsi="Arial Narrow" w:cs="TradeGothic-Bold"/>
                <w:bCs/>
                <w:sz w:val="20"/>
                <w:szCs w:val="20"/>
              </w:rPr>
              <w:t>mins</w:t>
            </w:r>
            <w:proofErr w:type="spellEnd"/>
            <w:r>
              <w:rPr>
                <w:rFonts w:ascii="Arial Narrow" w:hAnsi="Arial Narrow" w:cs="TradeGothic-Bold"/>
                <w:bCs/>
                <w:sz w:val="20"/>
                <w:szCs w:val="20"/>
              </w:rPr>
              <w:tab/>
            </w:r>
            <w:r w:rsidRPr="009D1A38">
              <w:rPr>
                <w:rFonts w:ascii="Arial Black" w:hAnsi="Arial Black" w:cs="TradeGothic-Bold"/>
                <w:b/>
                <w:bCs/>
                <w:sz w:val="20"/>
                <w:szCs w:val="20"/>
              </w:rPr>
              <w:t>MARKS: 10</w:t>
            </w:r>
          </w:p>
        </w:tc>
      </w:tr>
      <w:tr w:rsidR="002D2E8C" w:rsidRPr="00B101D5" w:rsidTr="006D6BAC">
        <w:trPr>
          <w:jc w:val="center"/>
        </w:trPr>
        <w:tc>
          <w:tcPr>
            <w:tcW w:w="10224" w:type="dxa"/>
            <w:gridSpan w:val="6"/>
            <w:shd w:val="clear" w:color="auto" w:fill="000000" w:themeFill="text1"/>
            <w:vAlign w:val="center"/>
          </w:tcPr>
          <w:p w:rsidR="002D2E8C" w:rsidRPr="00E11F3C" w:rsidRDefault="002D2E8C" w:rsidP="006D6BAC">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2D2E8C" w:rsidRPr="00B101D5" w:rsidTr="006D6BAC">
        <w:trPr>
          <w:jc w:val="center"/>
        </w:trPr>
        <w:tc>
          <w:tcPr>
            <w:tcW w:w="409" w:type="dxa"/>
            <w:shd w:val="clear" w:color="auto" w:fill="auto"/>
          </w:tcPr>
          <w:p w:rsidR="002D2E8C" w:rsidRPr="00E11F3C" w:rsidRDefault="002D2E8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16" w:type="dxa"/>
            <w:shd w:val="clear" w:color="auto" w:fill="auto"/>
          </w:tcPr>
          <w:p w:rsidR="002D2E8C" w:rsidRPr="00E11F3C" w:rsidRDefault="002D2E8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145" w:type="dxa"/>
            <w:shd w:val="clear" w:color="auto" w:fill="auto"/>
          </w:tcPr>
          <w:p w:rsidR="002D2E8C" w:rsidRPr="00E11F3C" w:rsidRDefault="002D2E8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c>
          <w:tcPr>
            <w:tcW w:w="568" w:type="dxa"/>
            <w:shd w:val="clear" w:color="auto" w:fill="auto"/>
          </w:tcPr>
          <w:p w:rsidR="002D2E8C" w:rsidRPr="00E11F3C" w:rsidRDefault="002D2E8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Sl.</w:t>
            </w:r>
          </w:p>
        </w:tc>
        <w:tc>
          <w:tcPr>
            <w:tcW w:w="1169" w:type="dxa"/>
            <w:shd w:val="clear" w:color="auto" w:fill="auto"/>
          </w:tcPr>
          <w:p w:rsidR="002D2E8C" w:rsidRPr="00E11F3C" w:rsidRDefault="002D2E8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Roll No.</w:t>
            </w:r>
          </w:p>
        </w:tc>
        <w:tc>
          <w:tcPr>
            <w:tcW w:w="3817" w:type="dxa"/>
            <w:shd w:val="clear" w:color="auto" w:fill="auto"/>
          </w:tcPr>
          <w:p w:rsidR="002D2E8C" w:rsidRPr="00E11F3C" w:rsidRDefault="002D2E8C" w:rsidP="006D6BAC">
            <w:pPr>
              <w:spacing w:after="0" w:line="240" w:lineRule="auto"/>
              <w:rPr>
                <w:rFonts w:ascii="Arial Narrow" w:hAnsi="Arial Narrow" w:cs="TradeGothic-Bold"/>
                <w:bCs/>
                <w:sz w:val="20"/>
                <w:szCs w:val="20"/>
              </w:rPr>
            </w:pPr>
            <w:r w:rsidRPr="00E11F3C">
              <w:rPr>
                <w:rFonts w:ascii="Arial Narrow" w:hAnsi="Arial Narrow" w:cs="TradeGothic-Bold"/>
                <w:bCs/>
                <w:sz w:val="20"/>
                <w:szCs w:val="20"/>
              </w:rPr>
              <w:t>Name</w:t>
            </w:r>
          </w:p>
        </w:tc>
      </w:tr>
      <w:tr w:rsidR="002D2E8C" w:rsidTr="006D6BAC">
        <w:trPr>
          <w:jc w:val="center"/>
        </w:trPr>
        <w:tc>
          <w:tcPr>
            <w:tcW w:w="409"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6"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145"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568"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6</w:t>
            </w:r>
          </w:p>
        </w:tc>
        <w:tc>
          <w:tcPr>
            <w:tcW w:w="1169"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817"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r>
      <w:tr w:rsidR="002D2E8C" w:rsidTr="006D6BAC">
        <w:trPr>
          <w:jc w:val="center"/>
        </w:trPr>
        <w:tc>
          <w:tcPr>
            <w:tcW w:w="409"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2</w:t>
            </w:r>
          </w:p>
        </w:tc>
        <w:tc>
          <w:tcPr>
            <w:tcW w:w="1116"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145"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568"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7</w:t>
            </w:r>
          </w:p>
        </w:tc>
        <w:tc>
          <w:tcPr>
            <w:tcW w:w="1169"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817"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r>
      <w:tr w:rsidR="002D2E8C" w:rsidTr="006D6BAC">
        <w:trPr>
          <w:jc w:val="center"/>
        </w:trPr>
        <w:tc>
          <w:tcPr>
            <w:tcW w:w="409"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3</w:t>
            </w:r>
          </w:p>
        </w:tc>
        <w:tc>
          <w:tcPr>
            <w:tcW w:w="1116"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145"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568"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8</w:t>
            </w:r>
          </w:p>
        </w:tc>
        <w:tc>
          <w:tcPr>
            <w:tcW w:w="1169"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817"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r>
      <w:tr w:rsidR="002D2E8C" w:rsidTr="006D6BAC">
        <w:trPr>
          <w:jc w:val="center"/>
        </w:trPr>
        <w:tc>
          <w:tcPr>
            <w:tcW w:w="409"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4</w:t>
            </w:r>
          </w:p>
        </w:tc>
        <w:tc>
          <w:tcPr>
            <w:tcW w:w="1116"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145"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568"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9</w:t>
            </w:r>
          </w:p>
        </w:tc>
        <w:tc>
          <w:tcPr>
            <w:tcW w:w="1169"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817"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r>
      <w:tr w:rsidR="002D2E8C" w:rsidTr="006D6BAC">
        <w:trPr>
          <w:jc w:val="center"/>
        </w:trPr>
        <w:tc>
          <w:tcPr>
            <w:tcW w:w="409"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6"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145"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568" w:type="dxa"/>
            <w:shd w:val="clear" w:color="auto" w:fill="auto"/>
          </w:tcPr>
          <w:p w:rsidR="002D2E8C" w:rsidRPr="00E11F3C" w:rsidRDefault="002D2E8C" w:rsidP="006D6BAC">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10</w:t>
            </w:r>
          </w:p>
        </w:tc>
        <w:tc>
          <w:tcPr>
            <w:tcW w:w="1169"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c>
          <w:tcPr>
            <w:tcW w:w="3817" w:type="dxa"/>
            <w:shd w:val="clear" w:color="auto" w:fill="auto"/>
          </w:tcPr>
          <w:p w:rsidR="002D2E8C" w:rsidRPr="00E11F3C" w:rsidRDefault="002D2E8C" w:rsidP="006D6BAC">
            <w:pPr>
              <w:spacing w:before="60" w:after="60" w:line="240" w:lineRule="auto"/>
              <w:rPr>
                <w:rFonts w:ascii="Arial Narrow" w:hAnsi="Arial Narrow" w:cs="TradeGothic-Bold"/>
                <w:bCs/>
                <w:sz w:val="20"/>
                <w:szCs w:val="20"/>
              </w:rPr>
            </w:pPr>
          </w:p>
        </w:tc>
      </w:tr>
    </w:tbl>
    <w:p w:rsidR="002D2E8C" w:rsidRPr="00F40F76" w:rsidRDefault="002D2E8C" w:rsidP="00605D57">
      <w:pPr>
        <w:autoSpaceDE w:val="0"/>
        <w:autoSpaceDN w:val="0"/>
        <w:adjustRightInd w:val="0"/>
        <w:spacing w:after="0" w:line="240" w:lineRule="auto"/>
        <w:jc w:val="both"/>
        <w:rPr>
          <w:rFonts w:ascii="Arial Narrow" w:hAnsi="Arial Narrow" w:cs="TradeGothic-Bold"/>
          <w:b/>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Read the following </w:t>
      </w:r>
      <w:r>
        <w:rPr>
          <w:rFonts w:ascii="Arial Narrow" w:hAnsi="Arial Narrow" w:cs="TradeGothic-Bold"/>
          <w:bCs/>
          <w:sz w:val="20"/>
          <w:szCs w:val="20"/>
        </w:rPr>
        <w:t xml:space="preserve">best practice. In your team and discuss the compensation philosophy of Southwest Airlines. Make a power point presentation for the larger group on the questions that follow the best practice note below. Please note the number of slides in your presentation should match the number of questions asked. </w:t>
      </w:r>
    </w:p>
    <w:p w:rsidR="002D2E8C" w:rsidRPr="002F17DC" w:rsidRDefault="0049226B" w:rsidP="002D2E8C">
      <w:pPr>
        <w:autoSpaceDE w:val="0"/>
        <w:autoSpaceDN w:val="0"/>
        <w:adjustRightInd w:val="0"/>
        <w:spacing w:after="0" w:line="360" w:lineRule="auto"/>
        <w:jc w:val="both"/>
        <w:rPr>
          <w:rFonts w:ascii="Arial Narrow" w:hAnsi="Arial Narrow" w:cs="TradeGothic-Bold"/>
          <w:b/>
          <w:bCs/>
          <w:sz w:val="20"/>
          <w:szCs w:val="20"/>
        </w:rPr>
      </w:pPr>
      <w:r w:rsidRPr="0049226B">
        <w:rPr>
          <w:rFonts w:ascii="Arial Narrow" w:hAnsi="Arial Narrow" w:cs="TradeGothic-Bold"/>
          <w:b/>
          <w:bCs/>
          <w:sz w:val="20"/>
          <w:szCs w:val="20"/>
        </w:rPr>
        <w:t>QPI and Performance: Better Ways to Measure Success at Royal Bank Financial Group</w:t>
      </w:r>
      <w:r w:rsidR="002D2E8C" w:rsidRPr="00B06F53">
        <w:rPr>
          <w:rFonts w:ascii="Arial Narrow" w:hAnsi="Arial Narrow" w:cs="TradeGothic-Bold"/>
          <w:b/>
          <w:bCs/>
          <w:sz w:val="20"/>
          <w:szCs w:val="20"/>
        </w:rPr>
        <w:tab/>
      </w:r>
      <w:r w:rsidR="002D2E8C" w:rsidRPr="00C74A3F">
        <w:rPr>
          <w:rFonts w:ascii="Arial Narrow" w:hAnsi="Arial Narrow" w:cs="TradeGothic-Bold"/>
          <w:b/>
          <w:bCs/>
          <w:sz w:val="20"/>
          <w:szCs w:val="20"/>
        </w:rPr>
        <w:tab/>
      </w:r>
      <w:r w:rsidR="002D2E8C" w:rsidRPr="002F17DC">
        <w:rPr>
          <w:rFonts w:ascii="Arial Narrow" w:hAnsi="Arial Narrow" w:cs="TradeGothic-Bold"/>
          <w:b/>
          <w:bCs/>
          <w:sz w:val="20"/>
          <w:szCs w:val="20"/>
        </w:rPr>
        <w:tab/>
      </w:r>
    </w:p>
    <w:p w:rsidR="002D2E8C" w:rsidRDefault="0049226B" w:rsidP="002D2E8C">
      <w:p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RBFG is Canada's leading provider in most financial service markets, with growing and profitable global operations in 36 countries. RBFG is composed of three major business segments: Personal and Business Banking, Wealth Management, and Corporate and Investment Banking. It provides products and services to nearly 10 million consumer and business customers and has a leading market share in residential mortgages, consumer and business loans, and personal deposits.</w:t>
      </w:r>
    </w:p>
    <w:p w:rsidR="0049226B" w:rsidRPr="0049226B" w:rsidRDefault="0049226B" w:rsidP="0049226B">
      <w:p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In 1989, Royal Bank introduced the Quality Performance Incentive (QPI) Program, a broad-based incentive program designed to reward employees for their contributions to Royal</w:t>
      </w:r>
      <w:r>
        <w:rPr>
          <w:rFonts w:ascii="Arial Narrow" w:hAnsi="Arial Narrow" w:cs="TradeGothic-Bold"/>
          <w:bCs/>
          <w:sz w:val="20"/>
          <w:szCs w:val="20"/>
        </w:rPr>
        <w:t xml:space="preserve"> Bank success. </w:t>
      </w:r>
      <w:r w:rsidRPr="0049226B">
        <w:rPr>
          <w:rFonts w:ascii="Arial Narrow" w:hAnsi="Arial Narrow" w:cs="TradeGothic-Bold"/>
          <w:bCs/>
          <w:sz w:val="20"/>
          <w:szCs w:val="20"/>
        </w:rPr>
        <w:t xml:space="preserve">QPI led the financial services industry and was one of the first programs of its type in North America. The main objectives of QPI was to focus the efforts of all employees on the bank's strategic business plans and to </w:t>
      </w:r>
      <w:r w:rsidRPr="0049226B">
        <w:t xml:space="preserve"> </w:t>
      </w:r>
      <w:r w:rsidRPr="0049226B">
        <w:rPr>
          <w:rFonts w:ascii="Arial Narrow" w:hAnsi="Arial Narrow" w:cs="TradeGothic-Bold"/>
          <w:bCs/>
          <w:sz w:val="20"/>
          <w:szCs w:val="20"/>
        </w:rPr>
        <w:t>tangibly reward all employees for their individual and team contributions toward helping to meet those plans. Each year, if the bank met a planned level of financial performance, a pool of funds was created to reward employees. The size of the incentive pool was determined by the degree by which the bank achieved its business objectives.</w:t>
      </w:r>
      <w:r w:rsidRPr="0049226B">
        <w:rPr>
          <w:rFonts w:ascii="Arial Narrow" w:hAnsi="Arial Narrow" w:cs="TradeGothic-Bold"/>
          <w:bCs/>
          <w:sz w:val="20"/>
          <w:szCs w:val="20"/>
        </w:rPr>
        <w:tab/>
        <w:t>The value of individual awards was based on several factors:</w:t>
      </w:r>
      <w:r w:rsidRPr="0049226B">
        <w:rPr>
          <w:rFonts w:ascii="Arial Narrow" w:hAnsi="Arial Narrow" w:cs="TradeGothic-Bold"/>
          <w:bCs/>
          <w:sz w:val="20"/>
          <w:szCs w:val="20"/>
        </w:rPr>
        <w:tab/>
      </w:r>
    </w:p>
    <w:p w:rsidR="0049226B" w:rsidRPr="0049226B" w:rsidRDefault="0049226B" w:rsidP="0049226B">
      <w:pPr>
        <w:pStyle w:val="ListParagraph"/>
        <w:numPr>
          <w:ilvl w:val="0"/>
          <w:numId w:val="4"/>
        </w:num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The performance of the bank as a whole</w:t>
      </w:r>
      <w:r w:rsidRPr="0049226B">
        <w:rPr>
          <w:rFonts w:ascii="Arial Narrow" w:hAnsi="Arial Narrow" w:cs="TradeGothic-Bold"/>
          <w:bCs/>
          <w:sz w:val="20"/>
          <w:szCs w:val="20"/>
        </w:rPr>
        <w:tab/>
      </w:r>
    </w:p>
    <w:p w:rsidR="0049226B" w:rsidRPr="0049226B" w:rsidRDefault="0049226B" w:rsidP="0049226B">
      <w:pPr>
        <w:pStyle w:val="ListParagraph"/>
        <w:numPr>
          <w:ilvl w:val="0"/>
          <w:numId w:val="4"/>
        </w:num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The performance of the business or geographic area</w:t>
      </w:r>
      <w:r w:rsidRPr="0049226B">
        <w:rPr>
          <w:rFonts w:ascii="Arial Narrow" w:hAnsi="Arial Narrow" w:cs="TradeGothic-Bold"/>
          <w:bCs/>
          <w:sz w:val="20"/>
          <w:szCs w:val="20"/>
        </w:rPr>
        <w:tab/>
      </w:r>
    </w:p>
    <w:p w:rsidR="0049226B" w:rsidRDefault="0049226B" w:rsidP="0049226B">
      <w:pPr>
        <w:pStyle w:val="ListParagraph"/>
        <w:numPr>
          <w:ilvl w:val="0"/>
          <w:numId w:val="4"/>
        </w:num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The employees' pay level, which determined a QPI opportunity range (i.e., the minimum and maximum amounts that could be earned under the program)</w:t>
      </w:r>
    </w:p>
    <w:p w:rsidR="0049226B" w:rsidRDefault="0049226B" w:rsidP="0049226B">
      <w:pPr>
        <w:pStyle w:val="ListParagraph"/>
        <w:numPr>
          <w:ilvl w:val="0"/>
          <w:numId w:val="4"/>
        </w:num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 xml:space="preserve">The employees' contributions in achieving their key priorities </w:t>
      </w:r>
    </w:p>
    <w:p w:rsidR="0049226B" w:rsidRDefault="0049226B" w:rsidP="0049226B">
      <w:p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The program has evolved over the years with a major redesign in 1996 to meet the challenges of the changing work and business environments and maintain leadership in performance-based compensation.</w:t>
      </w:r>
      <w:r>
        <w:rPr>
          <w:rFonts w:ascii="Arial Narrow" w:hAnsi="Arial Narrow" w:cs="TradeGothic-Bold"/>
          <w:bCs/>
          <w:sz w:val="20"/>
          <w:szCs w:val="20"/>
        </w:rPr>
        <w:t xml:space="preserve"> The following were the principles on which the QPI was redesigned. </w:t>
      </w:r>
    </w:p>
    <w:p w:rsidR="0049226B" w:rsidRPr="0049226B" w:rsidRDefault="0049226B" w:rsidP="0049226B">
      <w:pPr>
        <w:pStyle w:val="ListParagraph"/>
        <w:numPr>
          <w:ilvl w:val="0"/>
          <w:numId w:val="5"/>
        </w:num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QPI should reward what is good for shareholders, customers, and employees.</w:t>
      </w:r>
      <w:r w:rsidRPr="0049226B">
        <w:rPr>
          <w:rFonts w:ascii="Arial Narrow" w:hAnsi="Arial Narrow" w:cs="TradeGothic-Bold"/>
          <w:bCs/>
          <w:sz w:val="20"/>
          <w:szCs w:val="20"/>
        </w:rPr>
        <w:tab/>
      </w:r>
    </w:p>
    <w:p w:rsidR="0049226B" w:rsidRPr="0049226B" w:rsidRDefault="0049226B" w:rsidP="0049226B">
      <w:pPr>
        <w:pStyle w:val="ListParagraph"/>
        <w:numPr>
          <w:ilvl w:val="0"/>
          <w:numId w:val="5"/>
        </w:num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QPI should be clearly linked to results and reflect individual contribution to those results.</w:t>
      </w:r>
      <w:r w:rsidRPr="0049226B">
        <w:rPr>
          <w:rFonts w:ascii="Arial Narrow" w:hAnsi="Arial Narrow" w:cs="TradeGothic-Bold"/>
          <w:bCs/>
          <w:sz w:val="20"/>
          <w:szCs w:val="20"/>
        </w:rPr>
        <w:tab/>
      </w:r>
    </w:p>
    <w:p w:rsidR="0049226B" w:rsidRPr="0049226B" w:rsidRDefault="0049226B" w:rsidP="0049226B">
      <w:pPr>
        <w:pStyle w:val="ListParagraph"/>
        <w:numPr>
          <w:ilvl w:val="0"/>
          <w:numId w:val="5"/>
        </w:num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QPI should be based on the employee's ability to influence results.</w:t>
      </w:r>
    </w:p>
    <w:p w:rsidR="0049226B" w:rsidRDefault="0049226B" w:rsidP="0049226B">
      <w:pPr>
        <w:autoSpaceDE w:val="0"/>
        <w:autoSpaceDN w:val="0"/>
        <w:adjustRightInd w:val="0"/>
        <w:spacing w:after="0" w:line="240" w:lineRule="auto"/>
        <w:jc w:val="both"/>
        <w:rPr>
          <w:rFonts w:ascii="Arial Narrow" w:hAnsi="Arial Narrow" w:cs="TradeGothic-Bold"/>
          <w:bCs/>
          <w:sz w:val="20"/>
          <w:szCs w:val="20"/>
        </w:rPr>
      </w:pPr>
      <w:r w:rsidRPr="0049226B">
        <w:rPr>
          <w:rFonts w:ascii="Arial Narrow" w:hAnsi="Arial Narrow" w:cs="TradeGothic-Bold"/>
          <w:bCs/>
          <w:sz w:val="20"/>
          <w:szCs w:val="20"/>
        </w:rPr>
        <w:t>The original QPI used only one measure</w:t>
      </w:r>
      <w:r w:rsidR="00605D57">
        <w:rPr>
          <w:rFonts w:ascii="Arial Narrow" w:hAnsi="Arial Narrow" w:cs="TradeGothic-Bold"/>
          <w:bCs/>
          <w:sz w:val="20"/>
          <w:szCs w:val="20"/>
        </w:rPr>
        <w:t xml:space="preserve"> - </w:t>
      </w:r>
      <w:r w:rsidRPr="0049226B">
        <w:rPr>
          <w:rFonts w:ascii="Arial Narrow" w:hAnsi="Arial Narrow" w:cs="TradeGothic-Bold"/>
          <w:bCs/>
          <w:sz w:val="20"/>
          <w:szCs w:val="20"/>
        </w:rPr>
        <w:t>return on equity (ROE)</w:t>
      </w:r>
      <w:r w:rsidR="00605D57">
        <w:rPr>
          <w:rFonts w:ascii="Arial Narrow" w:hAnsi="Arial Narrow" w:cs="TradeGothic-Bold"/>
          <w:bCs/>
          <w:sz w:val="20"/>
          <w:szCs w:val="20"/>
        </w:rPr>
        <w:t xml:space="preserve"> </w:t>
      </w:r>
      <w:r w:rsidRPr="0049226B">
        <w:rPr>
          <w:rFonts w:ascii="Arial Narrow" w:hAnsi="Arial Narrow" w:cs="TradeGothic-Bold"/>
          <w:bCs/>
          <w:sz w:val="20"/>
          <w:szCs w:val="20"/>
        </w:rPr>
        <w:t>to determine the pool of QPI funds available for payout. The new QPI adds a second financial measure</w:t>
      </w:r>
      <w:r w:rsidR="00605D57">
        <w:rPr>
          <w:rFonts w:ascii="Arial Narrow" w:hAnsi="Arial Narrow" w:cs="TradeGothic-Bold"/>
          <w:bCs/>
          <w:sz w:val="20"/>
          <w:szCs w:val="20"/>
        </w:rPr>
        <w:t xml:space="preserve"> - </w:t>
      </w:r>
      <w:r w:rsidRPr="0049226B">
        <w:rPr>
          <w:rFonts w:ascii="Arial Narrow" w:hAnsi="Arial Narrow" w:cs="TradeGothic-Bold"/>
          <w:bCs/>
          <w:sz w:val="20"/>
          <w:szCs w:val="20"/>
        </w:rPr>
        <w:t>revenue growth</w:t>
      </w:r>
      <w:r w:rsidR="00605D57">
        <w:rPr>
          <w:rFonts w:ascii="Arial Narrow" w:hAnsi="Arial Narrow" w:cs="TradeGothic-Bold"/>
          <w:bCs/>
          <w:sz w:val="20"/>
          <w:szCs w:val="20"/>
        </w:rPr>
        <w:t xml:space="preserve"> </w:t>
      </w:r>
      <w:r w:rsidRPr="0049226B">
        <w:rPr>
          <w:rFonts w:ascii="Arial Narrow" w:hAnsi="Arial Narrow" w:cs="TradeGothic-Bold"/>
          <w:bCs/>
          <w:sz w:val="20"/>
          <w:szCs w:val="20"/>
        </w:rPr>
        <w:t>in line with RBFG's strategic priorities. However, another set of measures was added</w:t>
      </w:r>
      <w:r w:rsidR="00605D57">
        <w:rPr>
          <w:rFonts w:ascii="Arial Narrow" w:hAnsi="Arial Narrow" w:cs="TradeGothic-Bold"/>
          <w:bCs/>
          <w:sz w:val="20"/>
          <w:szCs w:val="20"/>
        </w:rPr>
        <w:t xml:space="preserve"> - </w:t>
      </w:r>
      <w:r w:rsidRPr="0049226B">
        <w:rPr>
          <w:rFonts w:ascii="Arial Narrow" w:hAnsi="Arial Narrow" w:cs="TradeGothic-Bold"/>
          <w:bCs/>
          <w:sz w:val="20"/>
          <w:szCs w:val="20"/>
        </w:rPr>
        <w:t>RBFG performance against the competition. Because the financial services industry in Canada operates in a highly competitive environment, it is no longer practical to measure success by internal standards only. It became apparent during the redesign process that performance against the competition in terms of financials, customer satisfaction, and employee commitment would give a balanced scorecard adding up to increased value for shareholders, customers, and employees.</w:t>
      </w:r>
    </w:p>
    <w:p w:rsidR="00605D57" w:rsidRPr="0049226B" w:rsidRDefault="00605D57" w:rsidP="0049226B">
      <w:pPr>
        <w:autoSpaceDE w:val="0"/>
        <w:autoSpaceDN w:val="0"/>
        <w:adjustRightInd w:val="0"/>
        <w:spacing w:after="0" w:line="240" w:lineRule="auto"/>
        <w:jc w:val="both"/>
        <w:rPr>
          <w:rFonts w:ascii="Arial Narrow" w:hAnsi="Arial Narrow" w:cs="TradeGothic-Bold"/>
          <w:bCs/>
          <w:sz w:val="20"/>
          <w:szCs w:val="20"/>
        </w:rPr>
      </w:pPr>
      <w:r w:rsidRPr="00605D57">
        <w:rPr>
          <w:rFonts w:ascii="Arial Narrow" w:hAnsi="Arial Narrow" w:cs="TradeGothic-Bold"/>
          <w:bCs/>
          <w:sz w:val="20"/>
          <w:szCs w:val="20"/>
        </w:rPr>
        <w:t>With the introduction of the new competitive measures, QPI can be increased by as much as 25% through any combination of superior or improved performance on the three competitive measures. Superior performance is defined as placing in the top third of the companies RBFG measures itself against. Improved performance is defined as a move from below average to average or from average to superior against these companies.</w:t>
      </w:r>
      <w:r>
        <w:rPr>
          <w:rFonts w:ascii="Arial Narrow" w:hAnsi="Arial Narrow" w:cs="TradeGothic-Bold"/>
          <w:bCs/>
          <w:sz w:val="20"/>
          <w:szCs w:val="20"/>
        </w:rPr>
        <w:t xml:space="preserve"> </w:t>
      </w:r>
      <w:r w:rsidRPr="00605D57">
        <w:rPr>
          <w:rFonts w:ascii="Arial Narrow" w:hAnsi="Arial Narrow" w:cs="TradeGothic-Bold"/>
          <w:bCs/>
          <w:sz w:val="20"/>
          <w:szCs w:val="20"/>
        </w:rPr>
        <w:t>With an increased awareness of the QPI program, employees were keen on learning exactly what RBFG's financial performance was each quarter, as well as measuring their personal performance. As soon as quarterly results were known and the RBFG performance factor communicated, employees busily calculated QPI. But, more important, employees were beginning to take a shareholder perspective and focusing on opportunities to grow quality business, attracting new customers and adding new profitable business.</w:t>
      </w:r>
    </w:p>
    <w:p w:rsidR="002D2E8C" w:rsidRPr="002F17DC" w:rsidRDefault="002D2E8C" w:rsidP="002D2E8C">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 xml:space="preserve">Q1. Summarize the compensation philosophy / strategy of </w:t>
      </w:r>
      <w:r w:rsidR="00605D57" w:rsidRPr="0049226B">
        <w:rPr>
          <w:rFonts w:ascii="Arial Narrow" w:hAnsi="Arial Narrow" w:cs="TradeGothic-Bold"/>
          <w:bCs/>
          <w:sz w:val="20"/>
          <w:szCs w:val="20"/>
        </w:rPr>
        <w:t>RBFG</w:t>
      </w:r>
      <w:r w:rsidR="00605D57">
        <w:rPr>
          <w:rFonts w:ascii="Arial Narrow" w:hAnsi="Arial Narrow" w:cs="TradeGothic-Bold"/>
          <w:bCs/>
          <w:sz w:val="20"/>
          <w:szCs w:val="20"/>
        </w:rPr>
        <w:t>.</w:t>
      </w:r>
    </w:p>
    <w:p w:rsidR="002D2E8C" w:rsidRDefault="002D2E8C" w:rsidP="002D2E8C">
      <w:pPr>
        <w:autoSpaceDE w:val="0"/>
        <w:autoSpaceDN w:val="0"/>
        <w:adjustRightInd w:val="0"/>
        <w:spacing w:after="0" w:line="240" w:lineRule="auto"/>
        <w:ind w:left="360" w:hanging="360"/>
        <w:jc w:val="both"/>
        <w:rPr>
          <w:rFonts w:ascii="Arial Narrow" w:hAnsi="Arial Narrow" w:cs="TradeGothic-Bold"/>
          <w:bCs/>
          <w:sz w:val="20"/>
          <w:szCs w:val="20"/>
        </w:rPr>
      </w:pPr>
      <w:r>
        <w:rPr>
          <w:rFonts w:ascii="Arial Narrow" w:hAnsi="Arial Narrow" w:cs="TradeGothic-Bold"/>
          <w:bCs/>
          <w:sz w:val="20"/>
          <w:szCs w:val="20"/>
        </w:rPr>
        <w:t xml:space="preserve">Q2. </w:t>
      </w:r>
      <w:r w:rsidR="00605D57">
        <w:rPr>
          <w:rFonts w:ascii="Arial Narrow" w:hAnsi="Arial Narrow" w:cs="TradeGothic-Bold"/>
          <w:bCs/>
          <w:sz w:val="20"/>
          <w:szCs w:val="20"/>
        </w:rPr>
        <w:t>Could the 1996 red</w:t>
      </w:r>
      <w:r w:rsidR="008A3C91">
        <w:rPr>
          <w:rFonts w:ascii="Arial Narrow" w:hAnsi="Arial Narrow" w:cs="TradeGothic-Bold"/>
          <w:bCs/>
          <w:sz w:val="20"/>
          <w:szCs w:val="20"/>
        </w:rPr>
        <w:t>esign of QPI avoided</w:t>
      </w:r>
      <w:r>
        <w:rPr>
          <w:rFonts w:ascii="Arial Narrow" w:hAnsi="Arial Narrow" w:cs="TradeGothic-Bold"/>
          <w:bCs/>
          <w:sz w:val="20"/>
          <w:szCs w:val="20"/>
        </w:rPr>
        <w:t xml:space="preserve">? </w:t>
      </w:r>
      <w:r w:rsidR="008A3C91">
        <w:rPr>
          <w:rFonts w:ascii="Arial Narrow" w:hAnsi="Arial Narrow" w:cs="TradeGothic-Bold"/>
          <w:bCs/>
          <w:sz w:val="20"/>
          <w:szCs w:val="20"/>
        </w:rPr>
        <w:t xml:space="preserve">Justify your stand. </w:t>
      </w:r>
    </w:p>
    <w:p w:rsidR="002D2E8C" w:rsidRDefault="002D2E8C" w:rsidP="002D2E8C">
      <w:pPr>
        <w:autoSpaceDE w:val="0"/>
        <w:autoSpaceDN w:val="0"/>
        <w:adjustRightInd w:val="0"/>
        <w:spacing w:after="0" w:line="240" w:lineRule="auto"/>
        <w:jc w:val="both"/>
        <w:rPr>
          <w:rFonts w:ascii="Arial Narrow" w:hAnsi="Arial Narrow" w:cs="TradeGothic-Bold"/>
          <w:bCs/>
          <w:sz w:val="20"/>
          <w:szCs w:val="20"/>
        </w:rPr>
      </w:pPr>
      <w:r>
        <w:rPr>
          <w:rFonts w:ascii="Arial Narrow" w:hAnsi="Arial Narrow" w:cs="TradeGothic-Bold"/>
          <w:bCs/>
          <w:sz w:val="20"/>
          <w:szCs w:val="20"/>
        </w:rPr>
        <w:t>Q3. Do you think such reward philosophy / strategy will be successful in the Indian cultural context? Justify your stand with a sound rationale.</w:t>
      </w:r>
    </w:p>
    <w:p w:rsidR="00C74A3F" w:rsidRPr="002F17DC" w:rsidRDefault="00C74A3F" w:rsidP="00387A67">
      <w:pPr>
        <w:autoSpaceDE w:val="0"/>
        <w:autoSpaceDN w:val="0"/>
        <w:adjustRightInd w:val="0"/>
        <w:spacing w:after="0" w:line="240" w:lineRule="auto"/>
        <w:jc w:val="both"/>
        <w:rPr>
          <w:rFonts w:ascii="Arial Narrow" w:hAnsi="Arial Narrow" w:cs="TradeGothic-Bold"/>
          <w:bCs/>
          <w:sz w:val="20"/>
          <w:szCs w:val="20"/>
        </w:rPr>
      </w:pPr>
    </w:p>
    <w:sectPr w:rsidR="00C74A3F" w:rsidRPr="002F17DC" w:rsidSect="005E05A5">
      <w:headerReference w:type="default" r:id="rId7"/>
      <w:pgSz w:w="12240" w:h="15840"/>
      <w:pgMar w:top="1008" w:right="1008" w:bottom="1008" w:left="100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4C91" w:rsidRDefault="00F94C91" w:rsidP="00C74A3F">
      <w:pPr>
        <w:spacing w:after="0" w:line="240" w:lineRule="auto"/>
      </w:pPr>
      <w:r>
        <w:separator/>
      </w:r>
    </w:p>
  </w:endnote>
  <w:endnote w:type="continuationSeparator" w:id="0">
    <w:p w:rsidR="00F94C91" w:rsidRDefault="00F94C91" w:rsidP="00C74A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TradeGothic-Bold">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TradeGothic">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4C91" w:rsidRDefault="00F94C91" w:rsidP="00C74A3F">
      <w:pPr>
        <w:spacing w:after="0" w:line="240" w:lineRule="auto"/>
      </w:pPr>
      <w:r>
        <w:separator/>
      </w:r>
    </w:p>
  </w:footnote>
  <w:footnote w:type="continuationSeparator" w:id="0">
    <w:p w:rsidR="00F94C91" w:rsidRDefault="00F94C91" w:rsidP="00C74A3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4A3F" w:rsidRPr="00C74A3F" w:rsidRDefault="00C74A3F" w:rsidP="00C74A3F">
    <w:pPr>
      <w:jc w:val="center"/>
      <w:rPr>
        <w:rFonts w:ascii="Tahoma" w:hAnsi="Tahoma" w:cs="Tahoma"/>
        <w:b/>
        <w:bCs/>
        <w:sz w:val="28"/>
        <w:szCs w:val="28"/>
      </w:rPr>
    </w:pPr>
    <w:r>
      <w:rPr>
        <w:rFonts w:ascii="Tahoma" w:hAnsi="Tahoma" w:cs="Tahoma"/>
        <w:b/>
        <w:bCs/>
        <w:sz w:val="28"/>
        <w:szCs w:val="28"/>
      </w:rPr>
      <w:t>Compensation &amp; Rewards: Best Practice Analysis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D09D0"/>
    <w:multiLevelType w:val="hybridMultilevel"/>
    <w:tmpl w:val="5FD26C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58668D"/>
    <w:multiLevelType w:val="hybridMultilevel"/>
    <w:tmpl w:val="0142B7E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nsid w:val="10F00573"/>
    <w:multiLevelType w:val="hybridMultilevel"/>
    <w:tmpl w:val="9516072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1C7C72A3"/>
    <w:multiLevelType w:val="hybridMultilevel"/>
    <w:tmpl w:val="5CD829D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30B370CE"/>
    <w:multiLevelType w:val="hybridMultilevel"/>
    <w:tmpl w:val="0142B7E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hdrShapeDefaults>
    <o:shapedefaults v:ext="edit" spidmax="12290"/>
  </w:hdrShapeDefaults>
  <w:footnotePr>
    <w:footnote w:id="-1"/>
    <w:footnote w:id="0"/>
  </w:footnotePr>
  <w:endnotePr>
    <w:endnote w:id="-1"/>
    <w:endnote w:id="0"/>
  </w:endnotePr>
  <w:compat/>
  <w:rsids>
    <w:rsidRoot w:val="008568CD"/>
    <w:rsid w:val="00076333"/>
    <w:rsid w:val="000B5E66"/>
    <w:rsid w:val="00101BD0"/>
    <w:rsid w:val="0015738F"/>
    <w:rsid w:val="001C56F9"/>
    <w:rsid w:val="002647D9"/>
    <w:rsid w:val="002D2E8C"/>
    <w:rsid w:val="002F17DC"/>
    <w:rsid w:val="003037C4"/>
    <w:rsid w:val="003746D7"/>
    <w:rsid w:val="00387A67"/>
    <w:rsid w:val="003F37C2"/>
    <w:rsid w:val="00455323"/>
    <w:rsid w:val="0049226B"/>
    <w:rsid w:val="005D1C75"/>
    <w:rsid w:val="005E05A5"/>
    <w:rsid w:val="005F5981"/>
    <w:rsid w:val="00605D57"/>
    <w:rsid w:val="00676F5B"/>
    <w:rsid w:val="006B45A3"/>
    <w:rsid w:val="00724367"/>
    <w:rsid w:val="007965EC"/>
    <w:rsid w:val="007B1CEA"/>
    <w:rsid w:val="008568CD"/>
    <w:rsid w:val="00857580"/>
    <w:rsid w:val="008A3C91"/>
    <w:rsid w:val="008E7D74"/>
    <w:rsid w:val="009D1A38"/>
    <w:rsid w:val="009F2904"/>
    <w:rsid w:val="00B06F53"/>
    <w:rsid w:val="00B3354A"/>
    <w:rsid w:val="00B610E0"/>
    <w:rsid w:val="00BB748E"/>
    <w:rsid w:val="00BE104C"/>
    <w:rsid w:val="00C30D37"/>
    <w:rsid w:val="00C731E8"/>
    <w:rsid w:val="00C74A3F"/>
    <w:rsid w:val="00C91FA7"/>
    <w:rsid w:val="00CA68B4"/>
    <w:rsid w:val="00CC7C7F"/>
    <w:rsid w:val="00D12CD8"/>
    <w:rsid w:val="00D26486"/>
    <w:rsid w:val="00D635DC"/>
    <w:rsid w:val="00D913AA"/>
    <w:rsid w:val="00DA78B4"/>
    <w:rsid w:val="00DB2864"/>
    <w:rsid w:val="00DE7B56"/>
    <w:rsid w:val="00E11F3C"/>
    <w:rsid w:val="00E205E7"/>
    <w:rsid w:val="00E458EC"/>
    <w:rsid w:val="00E727C0"/>
    <w:rsid w:val="00EC313C"/>
    <w:rsid w:val="00EE6A30"/>
    <w:rsid w:val="00F35866"/>
    <w:rsid w:val="00F40F76"/>
    <w:rsid w:val="00F94C9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7C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68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35866"/>
    <w:pPr>
      <w:ind w:left="720"/>
      <w:contextualSpacing/>
    </w:pPr>
  </w:style>
  <w:style w:type="paragraph" w:styleId="Header">
    <w:name w:val="header"/>
    <w:basedOn w:val="Normal"/>
    <w:link w:val="HeaderChar"/>
    <w:uiPriority w:val="99"/>
    <w:semiHidden/>
    <w:unhideWhenUsed/>
    <w:rsid w:val="00C74A3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74A3F"/>
  </w:style>
  <w:style w:type="paragraph" w:styleId="Footer">
    <w:name w:val="footer"/>
    <w:basedOn w:val="Normal"/>
    <w:link w:val="FooterChar"/>
    <w:uiPriority w:val="99"/>
    <w:semiHidden/>
    <w:unhideWhenUsed/>
    <w:rsid w:val="00C74A3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C74A3F"/>
  </w:style>
</w:styles>
</file>

<file path=word/webSettings.xml><?xml version="1.0" encoding="utf-8"?>
<w:webSettings xmlns:r="http://schemas.openxmlformats.org/officeDocument/2006/relationships" xmlns:w="http://schemas.openxmlformats.org/wordprocessingml/2006/main">
  <w:divs>
    <w:div w:id="9189195">
      <w:bodyDiv w:val="1"/>
      <w:marLeft w:val="0"/>
      <w:marRight w:val="0"/>
      <w:marTop w:val="0"/>
      <w:marBottom w:val="0"/>
      <w:divBdr>
        <w:top w:val="none" w:sz="0" w:space="0" w:color="auto"/>
        <w:left w:val="none" w:sz="0" w:space="0" w:color="auto"/>
        <w:bottom w:val="none" w:sz="0" w:space="0" w:color="auto"/>
        <w:right w:val="none" w:sz="0" w:space="0" w:color="auto"/>
      </w:divBdr>
    </w:div>
    <w:div w:id="97801442">
      <w:bodyDiv w:val="1"/>
      <w:marLeft w:val="0"/>
      <w:marRight w:val="0"/>
      <w:marTop w:val="0"/>
      <w:marBottom w:val="0"/>
      <w:divBdr>
        <w:top w:val="none" w:sz="0" w:space="0" w:color="auto"/>
        <w:left w:val="none" w:sz="0" w:space="0" w:color="auto"/>
        <w:bottom w:val="none" w:sz="0" w:space="0" w:color="auto"/>
        <w:right w:val="none" w:sz="0" w:space="0" w:color="auto"/>
      </w:divBdr>
    </w:div>
    <w:div w:id="324628696">
      <w:bodyDiv w:val="1"/>
      <w:marLeft w:val="0"/>
      <w:marRight w:val="0"/>
      <w:marTop w:val="0"/>
      <w:marBottom w:val="0"/>
      <w:divBdr>
        <w:top w:val="none" w:sz="0" w:space="0" w:color="auto"/>
        <w:left w:val="none" w:sz="0" w:space="0" w:color="auto"/>
        <w:bottom w:val="none" w:sz="0" w:space="0" w:color="auto"/>
        <w:right w:val="none" w:sz="0" w:space="0" w:color="auto"/>
      </w:divBdr>
    </w:div>
    <w:div w:id="378818212">
      <w:bodyDiv w:val="1"/>
      <w:marLeft w:val="0"/>
      <w:marRight w:val="0"/>
      <w:marTop w:val="0"/>
      <w:marBottom w:val="0"/>
      <w:divBdr>
        <w:top w:val="none" w:sz="0" w:space="0" w:color="auto"/>
        <w:left w:val="none" w:sz="0" w:space="0" w:color="auto"/>
        <w:bottom w:val="none" w:sz="0" w:space="0" w:color="auto"/>
        <w:right w:val="none" w:sz="0" w:space="0" w:color="auto"/>
      </w:divBdr>
    </w:div>
    <w:div w:id="602108874">
      <w:bodyDiv w:val="1"/>
      <w:marLeft w:val="0"/>
      <w:marRight w:val="0"/>
      <w:marTop w:val="0"/>
      <w:marBottom w:val="0"/>
      <w:divBdr>
        <w:top w:val="none" w:sz="0" w:space="0" w:color="auto"/>
        <w:left w:val="none" w:sz="0" w:space="0" w:color="auto"/>
        <w:bottom w:val="none" w:sz="0" w:space="0" w:color="auto"/>
        <w:right w:val="none" w:sz="0" w:space="0" w:color="auto"/>
      </w:divBdr>
    </w:div>
    <w:div w:id="784815028">
      <w:bodyDiv w:val="1"/>
      <w:marLeft w:val="0"/>
      <w:marRight w:val="0"/>
      <w:marTop w:val="0"/>
      <w:marBottom w:val="0"/>
      <w:divBdr>
        <w:top w:val="none" w:sz="0" w:space="0" w:color="auto"/>
        <w:left w:val="none" w:sz="0" w:space="0" w:color="auto"/>
        <w:bottom w:val="none" w:sz="0" w:space="0" w:color="auto"/>
        <w:right w:val="none" w:sz="0" w:space="0" w:color="auto"/>
      </w:divBdr>
    </w:div>
    <w:div w:id="928125756">
      <w:bodyDiv w:val="1"/>
      <w:marLeft w:val="0"/>
      <w:marRight w:val="0"/>
      <w:marTop w:val="0"/>
      <w:marBottom w:val="0"/>
      <w:divBdr>
        <w:top w:val="none" w:sz="0" w:space="0" w:color="auto"/>
        <w:left w:val="none" w:sz="0" w:space="0" w:color="auto"/>
        <w:bottom w:val="none" w:sz="0" w:space="0" w:color="auto"/>
        <w:right w:val="none" w:sz="0" w:space="0" w:color="auto"/>
      </w:divBdr>
    </w:div>
    <w:div w:id="1093354280">
      <w:bodyDiv w:val="1"/>
      <w:marLeft w:val="0"/>
      <w:marRight w:val="0"/>
      <w:marTop w:val="0"/>
      <w:marBottom w:val="0"/>
      <w:divBdr>
        <w:top w:val="none" w:sz="0" w:space="0" w:color="auto"/>
        <w:left w:val="none" w:sz="0" w:space="0" w:color="auto"/>
        <w:bottom w:val="none" w:sz="0" w:space="0" w:color="auto"/>
        <w:right w:val="none" w:sz="0" w:space="0" w:color="auto"/>
      </w:divBdr>
    </w:div>
    <w:div w:id="1183126846">
      <w:bodyDiv w:val="1"/>
      <w:marLeft w:val="0"/>
      <w:marRight w:val="0"/>
      <w:marTop w:val="0"/>
      <w:marBottom w:val="0"/>
      <w:divBdr>
        <w:top w:val="none" w:sz="0" w:space="0" w:color="auto"/>
        <w:left w:val="none" w:sz="0" w:space="0" w:color="auto"/>
        <w:bottom w:val="none" w:sz="0" w:space="0" w:color="auto"/>
        <w:right w:val="none" w:sz="0" w:space="0" w:color="auto"/>
      </w:divBdr>
    </w:div>
    <w:div w:id="1225723194">
      <w:bodyDiv w:val="1"/>
      <w:marLeft w:val="0"/>
      <w:marRight w:val="0"/>
      <w:marTop w:val="0"/>
      <w:marBottom w:val="0"/>
      <w:divBdr>
        <w:top w:val="none" w:sz="0" w:space="0" w:color="auto"/>
        <w:left w:val="none" w:sz="0" w:space="0" w:color="auto"/>
        <w:bottom w:val="none" w:sz="0" w:space="0" w:color="auto"/>
        <w:right w:val="none" w:sz="0" w:space="0" w:color="auto"/>
      </w:divBdr>
    </w:div>
    <w:div w:id="1343045097">
      <w:bodyDiv w:val="1"/>
      <w:marLeft w:val="0"/>
      <w:marRight w:val="0"/>
      <w:marTop w:val="0"/>
      <w:marBottom w:val="0"/>
      <w:divBdr>
        <w:top w:val="none" w:sz="0" w:space="0" w:color="auto"/>
        <w:left w:val="none" w:sz="0" w:space="0" w:color="auto"/>
        <w:bottom w:val="none" w:sz="0" w:space="0" w:color="auto"/>
        <w:right w:val="none" w:sz="0" w:space="0" w:color="auto"/>
      </w:divBdr>
    </w:div>
    <w:div w:id="1343777892">
      <w:bodyDiv w:val="1"/>
      <w:marLeft w:val="0"/>
      <w:marRight w:val="0"/>
      <w:marTop w:val="0"/>
      <w:marBottom w:val="0"/>
      <w:divBdr>
        <w:top w:val="none" w:sz="0" w:space="0" w:color="auto"/>
        <w:left w:val="none" w:sz="0" w:space="0" w:color="auto"/>
        <w:bottom w:val="none" w:sz="0" w:space="0" w:color="auto"/>
        <w:right w:val="none" w:sz="0" w:space="0" w:color="auto"/>
      </w:divBdr>
    </w:div>
    <w:div w:id="1366250159">
      <w:bodyDiv w:val="1"/>
      <w:marLeft w:val="0"/>
      <w:marRight w:val="0"/>
      <w:marTop w:val="0"/>
      <w:marBottom w:val="0"/>
      <w:divBdr>
        <w:top w:val="none" w:sz="0" w:space="0" w:color="auto"/>
        <w:left w:val="none" w:sz="0" w:space="0" w:color="auto"/>
        <w:bottom w:val="none" w:sz="0" w:space="0" w:color="auto"/>
        <w:right w:val="none" w:sz="0" w:space="0" w:color="auto"/>
      </w:divBdr>
    </w:div>
    <w:div w:id="1430543505">
      <w:bodyDiv w:val="1"/>
      <w:marLeft w:val="0"/>
      <w:marRight w:val="0"/>
      <w:marTop w:val="0"/>
      <w:marBottom w:val="0"/>
      <w:divBdr>
        <w:top w:val="none" w:sz="0" w:space="0" w:color="auto"/>
        <w:left w:val="none" w:sz="0" w:space="0" w:color="auto"/>
        <w:bottom w:val="none" w:sz="0" w:space="0" w:color="auto"/>
        <w:right w:val="none" w:sz="0" w:space="0" w:color="auto"/>
      </w:divBdr>
    </w:div>
    <w:div w:id="1723554468">
      <w:bodyDiv w:val="1"/>
      <w:marLeft w:val="0"/>
      <w:marRight w:val="0"/>
      <w:marTop w:val="0"/>
      <w:marBottom w:val="0"/>
      <w:divBdr>
        <w:top w:val="none" w:sz="0" w:space="0" w:color="auto"/>
        <w:left w:val="none" w:sz="0" w:space="0" w:color="auto"/>
        <w:bottom w:val="none" w:sz="0" w:space="0" w:color="auto"/>
        <w:right w:val="none" w:sz="0" w:space="0" w:color="auto"/>
      </w:divBdr>
    </w:div>
    <w:div w:id="1749378359">
      <w:bodyDiv w:val="1"/>
      <w:marLeft w:val="0"/>
      <w:marRight w:val="0"/>
      <w:marTop w:val="0"/>
      <w:marBottom w:val="0"/>
      <w:divBdr>
        <w:top w:val="none" w:sz="0" w:space="0" w:color="auto"/>
        <w:left w:val="none" w:sz="0" w:space="0" w:color="auto"/>
        <w:bottom w:val="none" w:sz="0" w:space="0" w:color="auto"/>
        <w:right w:val="none" w:sz="0" w:space="0" w:color="auto"/>
      </w:divBdr>
    </w:div>
    <w:div w:id="1849563578">
      <w:bodyDiv w:val="1"/>
      <w:marLeft w:val="0"/>
      <w:marRight w:val="0"/>
      <w:marTop w:val="0"/>
      <w:marBottom w:val="0"/>
      <w:divBdr>
        <w:top w:val="none" w:sz="0" w:space="0" w:color="auto"/>
        <w:left w:val="none" w:sz="0" w:space="0" w:color="auto"/>
        <w:bottom w:val="none" w:sz="0" w:space="0" w:color="auto"/>
        <w:right w:val="none" w:sz="0" w:space="0" w:color="auto"/>
      </w:divBdr>
    </w:div>
    <w:div w:id="1874418553">
      <w:bodyDiv w:val="1"/>
      <w:marLeft w:val="0"/>
      <w:marRight w:val="0"/>
      <w:marTop w:val="0"/>
      <w:marBottom w:val="0"/>
      <w:divBdr>
        <w:top w:val="none" w:sz="0" w:space="0" w:color="auto"/>
        <w:left w:val="none" w:sz="0" w:space="0" w:color="auto"/>
        <w:bottom w:val="none" w:sz="0" w:space="0" w:color="auto"/>
        <w:right w:val="none" w:sz="0" w:space="0" w:color="auto"/>
      </w:divBdr>
    </w:div>
    <w:div w:id="1941721081">
      <w:bodyDiv w:val="1"/>
      <w:marLeft w:val="0"/>
      <w:marRight w:val="0"/>
      <w:marTop w:val="0"/>
      <w:marBottom w:val="0"/>
      <w:divBdr>
        <w:top w:val="none" w:sz="0" w:space="0" w:color="auto"/>
        <w:left w:val="none" w:sz="0" w:space="0" w:color="auto"/>
        <w:bottom w:val="none" w:sz="0" w:space="0" w:color="auto"/>
        <w:right w:val="none" w:sz="0" w:space="0" w:color="auto"/>
      </w:divBdr>
    </w:div>
    <w:div w:id="1957711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294</TotalTime>
  <Pages>5</Pages>
  <Words>3114</Words>
  <Characters>17752</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ab117389</dc:creator>
  <cp:lastModifiedBy>ab117389</cp:lastModifiedBy>
  <cp:revision>12</cp:revision>
  <dcterms:created xsi:type="dcterms:W3CDTF">2015-12-20T08:01:00Z</dcterms:created>
  <dcterms:modified xsi:type="dcterms:W3CDTF">2015-12-20T13:21:00Z</dcterms:modified>
</cp:coreProperties>
</file>