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5E5AC9" w14:textId="77777777" w:rsidR="005A7271" w:rsidRDefault="005A7271" w:rsidP="005A7271">
      <w:pPr>
        <w:jc w:val="center"/>
        <w:rPr>
          <w:sz w:val="32"/>
        </w:rPr>
      </w:pPr>
      <w:r w:rsidRPr="00EF67A1">
        <w:rPr>
          <w:sz w:val="32"/>
        </w:rPr>
        <w:t>KTM India</w:t>
      </w:r>
    </w:p>
    <w:p w14:paraId="28CDCCEA" w14:textId="77777777" w:rsidR="005A7271" w:rsidRDefault="005A7271" w:rsidP="005A7271">
      <w:pPr>
        <w:rPr>
          <w:sz w:val="32"/>
        </w:rPr>
      </w:pPr>
      <w:r w:rsidRPr="00EF67A1">
        <w:rPr>
          <w:b/>
          <w:sz w:val="32"/>
        </w:rPr>
        <w:t>Background</w:t>
      </w:r>
      <w:r>
        <w:rPr>
          <w:sz w:val="32"/>
        </w:rPr>
        <w:t xml:space="preserve"> – The brand has been launched in India for more than a decade. The KTM family has been the fastest growing motorcycle family in the country. The brand has launched various models and colours to entice the user base but not getting the desired sales/store walk-ins.</w:t>
      </w:r>
    </w:p>
    <w:p w14:paraId="7A3B00D9" w14:textId="77777777" w:rsidR="005A7271" w:rsidRDefault="005A7271" w:rsidP="005A7271">
      <w:pPr>
        <w:rPr>
          <w:sz w:val="32"/>
        </w:rPr>
      </w:pPr>
      <w:r w:rsidRPr="00EF67A1">
        <w:rPr>
          <w:b/>
          <w:sz w:val="32"/>
        </w:rPr>
        <w:t>Audience</w:t>
      </w:r>
      <w:r>
        <w:rPr>
          <w:sz w:val="32"/>
        </w:rPr>
        <w:t xml:space="preserve"> – The audience is different for Duke v/s RC. The audience pool changes even based on the power of the motorcycle. In a nutshell, the 200 </w:t>
      </w:r>
      <w:proofErr w:type="spellStart"/>
      <w:r>
        <w:rPr>
          <w:sz w:val="32"/>
        </w:rPr>
        <w:t>Duker</w:t>
      </w:r>
      <w:proofErr w:type="spellEnd"/>
      <w:r>
        <w:rPr>
          <w:sz w:val="32"/>
        </w:rPr>
        <w:t xml:space="preserve"> would be a newbie and wishful to own a KTM which happens to be the most affordable one. 390 </w:t>
      </w:r>
      <w:proofErr w:type="spellStart"/>
      <w:r>
        <w:rPr>
          <w:sz w:val="32"/>
        </w:rPr>
        <w:t>Dukers</w:t>
      </w:r>
      <w:proofErr w:type="spellEnd"/>
      <w:r>
        <w:rPr>
          <w:sz w:val="32"/>
        </w:rPr>
        <w:t xml:space="preserve"> on the other hand are serious bikers who would ensure the bike stays in mint condition due to heavy investment. </w:t>
      </w:r>
    </w:p>
    <w:p w14:paraId="449C8EDA" w14:textId="77777777" w:rsidR="005A7271" w:rsidRDefault="005A7271" w:rsidP="005A7271">
      <w:pPr>
        <w:rPr>
          <w:sz w:val="32"/>
        </w:rPr>
      </w:pPr>
      <w:r w:rsidRPr="00EF67A1">
        <w:rPr>
          <w:b/>
          <w:sz w:val="32"/>
        </w:rPr>
        <w:t>Previous Learnings</w:t>
      </w:r>
      <w:r>
        <w:rPr>
          <w:b/>
          <w:sz w:val="32"/>
        </w:rPr>
        <w:t xml:space="preserve"> - </w:t>
      </w:r>
      <w:r>
        <w:rPr>
          <w:sz w:val="32"/>
        </w:rPr>
        <w:t>The brand has been doing active lead-generation campaigns which provides leads. Along with that, a huge amount of investment is on the on-ground events which includes stunt shows, rides, race cups, etc. However, they are also not providing the mileage the brand believes it should.</w:t>
      </w:r>
    </w:p>
    <w:p w14:paraId="45210B26" w14:textId="77777777" w:rsidR="005A7271" w:rsidRDefault="005A7271" w:rsidP="005A7271">
      <w:pPr>
        <w:rPr>
          <w:sz w:val="32"/>
        </w:rPr>
      </w:pPr>
      <w:r w:rsidRPr="00EF67A1">
        <w:rPr>
          <w:b/>
          <w:sz w:val="32"/>
        </w:rPr>
        <w:t>Action</w:t>
      </w:r>
      <w:r>
        <w:rPr>
          <w:b/>
          <w:sz w:val="32"/>
        </w:rPr>
        <w:t xml:space="preserve"> - </w:t>
      </w:r>
      <w:r>
        <w:rPr>
          <w:sz w:val="32"/>
        </w:rPr>
        <w:t>The brand intends to increase user engagement across social activities, primarily organic. Also, a cohesive plan of action which would lead to more store walk-ins via. digital. This could also include paid, across channels based on your recommendation.</w:t>
      </w:r>
    </w:p>
    <w:p w14:paraId="1FB5955C" w14:textId="77777777" w:rsidR="005A7271" w:rsidRDefault="005A7271" w:rsidP="005A7271">
      <w:pPr>
        <w:rPr>
          <w:sz w:val="32"/>
        </w:rPr>
      </w:pPr>
      <w:r w:rsidRPr="00AB453D">
        <w:rPr>
          <w:b/>
          <w:sz w:val="32"/>
        </w:rPr>
        <w:t>Key KPI’s</w:t>
      </w:r>
      <w:r>
        <w:rPr>
          <w:sz w:val="32"/>
        </w:rPr>
        <w:t xml:space="preserve"> – Engagements, Leads, Physical Walk-ins, Increase in positive share of voice.</w:t>
      </w:r>
    </w:p>
    <w:p w14:paraId="228410AA" w14:textId="26DF0FF2" w:rsidR="005A7271" w:rsidRDefault="005A7271">
      <w:r>
        <w:br w:type="page"/>
      </w:r>
    </w:p>
    <w:p w14:paraId="29B3373A" w14:textId="77777777" w:rsidR="005A7271" w:rsidRDefault="005A7271" w:rsidP="005A7271">
      <w:pPr>
        <w:jc w:val="center"/>
        <w:rPr>
          <w:sz w:val="32"/>
        </w:rPr>
      </w:pPr>
      <w:r>
        <w:rPr>
          <w:sz w:val="32"/>
        </w:rPr>
        <w:lastRenderedPageBreak/>
        <w:t>Google Pixel</w:t>
      </w:r>
    </w:p>
    <w:p w14:paraId="5B5A7F64" w14:textId="77777777" w:rsidR="005A7271" w:rsidRDefault="005A7271" w:rsidP="005A7271">
      <w:pPr>
        <w:rPr>
          <w:sz w:val="32"/>
        </w:rPr>
      </w:pPr>
      <w:r w:rsidRPr="00EF67A1">
        <w:rPr>
          <w:b/>
          <w:sz w:val="32"/>
        </w:rPr>
        <w:t>Background</w:t>
      </w:r>
      <w:r>
        <w:rPr>
          <w:sz w:val="32"/>
        </w:rPr>
        <w:t xml:space="preserve"> – Google has now been selling the pixel 3 in India. However, being in a an extremely competitive market where dual cameras have taken over the space, Google is still on a single. Even though it’s equally powerful, audience couldn’t bite the bullet. Another problem is the price which reduces its TG. Even within that audience, Pixel’s other features seems to be overshadowed by the Apple phones</w:t>
      </w:r>
    </w:p>
    <w:p w14:paraId="39D5F892" w14:textId="77777777" w:rsidR="005A7271" w:rsidRDefault="005A7271" w:rsidP="005A7271">
      <w:pPr>
        <w:rPr>
          <w:sz w:val="32"/>
        </w:rPr>
      </w:pPr>
      <w:r w:rsidRPr="00EF67A1">
        <w:rPr>
          <w:b/>
          <w:sz w:val="32"/>
        </w:rPr>
        <w:t>Audience</w:t>
      </w:r>
      <w:r>
        <w:rPr>
          <w:sz w:val="32"/>
        </w:rPr>
        <w:t xml:space="preserve"> – Apple/One Plus X users. Everyone who’s changing phones to either the new 6T or the newest apple phones</w:t>
      </w:r>
    </w:p>
    <w:p w14:paraId="60ADB953" w14:textId="77777777" w:rsidR="005A7271" w:rsidRDefault="005A7271" w:rsidP="005A7271">
      <w:pPr>
        <w:rPr>
          <w:sz w:val="32"/>
        </w:rPr>
      </w:pPr>
      <w:r w:rsidRPr="00EF67A1">
        <w:rPr>
          <w:b/>
          <w:sz w:val="32"/>
        </w:rPr>
        <w:t>Previous Learnings</w:t>
      </w:r>
      <w:r>
        <w:rPr>
          <w:b/>
          <w:sz w:val="32"/>
        </w:rPr>
        <w:t xml:space="preserve"> – </w:t>
      </w:r>
      <w:r>
        <w:rPr>
          <w:sz w:val="32"/>
        </w:rPr>
        <w:t>Google has promoted their phones across digital mediums and also infused influencer management. However, still the numbers aren’t met in terms of sales</w:t>
      </w:r>
    </w:p>
    <w:p w14:paraId="03AB9F84" w14:textId="77777777" w:rsidR="005A7271" w:rsidRDefault="005A7271" w:rsidP="005A7271">
      <w:pPr>
        <w:rPr>
          <w:sz w:val="32"/>
        </w:rPr>
      </w:pPr>
      <w:r w:rsidRPr="00EF67A1">
        <w:rPr>
          <w:b/>
          <w:sz w:val="32"/>
        </w:rPr>
        <w:t>Action</w:t>
      </w:r>
      <w:r>
        <w:rPr>
          <w:b/>
          <w:sz w:val="32"/>
        </w:rPr>
        <w:t xml:space="preserve"> – </w:t>
      </w:r>
      <w:r>
        <w:rPr>
          <w:sz w:val="32"/>
        </w:rPr>
        <w:t>The brand intends to put Pixel in the consideration set. For that, one could think about the various levels of communication goes to eventually make the user to consider. Leverage Google’s equity</w:t>
      </w:r>
    </w:p>
    <w:p w14:paraId="6A132FD1" w14:textId="77777777" w:rsidR="005A7271" w:rsidRPr="00EF67A1" w:rsidRDefault="005A7271" w:rsidP="005A7271">
      <w:pPr>
        <w:rPr>
          <w:sz w:val="32"/>
        </w:rPr>
      </w:pPr>
      <w:r w:rsidRPr="00AB453D">
        <w:rPr>
          <w:b/>
          <w:sz w:val="32"/>
        </w:rPr>
        <w:t>Key KPI’s</w:t>
      </w:r>
      <w:r>
        <w:rPr>
          <w:sz w:val="32"/>
        </w:rPr>
        <w:t xml:space="preserve"> – Spike in site traffic across owned and ecommerce sites. Sales via. digital. Increase in organic follower base.</w:t>
      </w:r>
    </w:p>
    <w:p w14:paraId="56738B48" w14:textId="7D1E4CD9" w:rsidR="005A7271" w:rsidRDefault="005A7271">
      <w:r>
        <w:br w:type="page"/>
      </w:r>
    </w:p>
    <w:p w14:paraId="0B8BDFFF" w14:textId="77777777" w:rsidR="005A7271" w:rsidRPr="002253E6" w:rsidRDefault="005A7271" w:rsidP="005A7271">
      <w:pPr>
        <w:jc w:val="center"/>
        <w:rPr>
          <w:bCs/>
          <w:sz w:val="32"/>
        </w:rPr>
      </w:pPr>
      <w:r w:rsidRPr="002253E6">
        <w:rPr>
          <w:bCs/>
          <w:sz w:val="32"/>
        </w:rPr>
        <w:lastRenderedPageBreak/>
        <w:t>Bajaj Avengers</w:t>
      </w:r>
    </w:p>
    <w:p w14:paraId="101CDD9B" w14:textId="77777777" w:rsidR="005A7271" w:rsidRDefault="005A7271" w:rsidP="005A7271">
      <w:pPr>
        <w:rPr>
          <w:sz w:val="32"/>
        </w:rPr>
      </w:pPr>
      <w:r w:rsidRPr="00EF67A1">
        <w:rPr>
          <w:b/>
          <w:sz w:val="32"/>
        </w:rPr>
        <w:t>Background</w:t>
      </w:r>
      <w:r>
        <w:rPr>
          <w:sz w:val="32"/>
        </w:rPr>
        <w:t xml:space="preserve"> – Launched around a decade with the most iconic campaign “Feel like God”. Avengers had been lagging in the Cruise bike segment to Royal Enfield. But in 2015 they decided to up the ante in the digital space by creating an online community of Avengers Gods called “Avengers united” on FB and other channels. </w:t>
      </w:r>
    </w:p>
    <w:p w14:paraId="3E6E3DFA" w14:textId="77777777" w:rsidR="005A7271" w:rsidRDefault="005A7271" w:rsidP="005A7271">
      <w:pPr>
        <w:rPr>
          <w:sz w:val="32"/>
        </w:rPr>
      </w:pPr>
      <w:r w:rsidRPr="00EF67A1">
        <w:rPr>
          <w:b/>
          <w:sz w:val="32"/>
        </w:rPr>
        <w:t>Audience</w:t>
      </w:r>
      <w:r>
        <w:rPr>
          <w:sz w:val="32"/>
        </w:rPr>
        <w:t xml:space="preserve"> – Matured bikers both male and female.</w:t>
      </w:r>
    </w:p>
    <w:p w14:paraId="264C8247" w14:textId="77777777" w:rsidR="005A7271" w:rsidRPr="00A7454D" w:rsidRDefault="005A7271" w:rsidP="005A7271">
      <w:pPr>
        <w:rPr>
          <w:bCs/>
          <w:sz w:val="32"/>
        </w:rPr>
      </w:pPr>
      <w:r w:rsidRPr="00EF67A1">
        <w:rPr>
          <w:b/>
          <w:sz w:val="32"/>
        </w:rPr>
        <w:t>Previous Learnings</w:t>
      </w:r>
      <w:r>
        <w:rPr>
          <w:b/>
          <w:sz w:val="32"/>
        </w:rPr>
        <w:t xml:space="preserve"> – </w:t>
      </w:r>
      <w:r>
        <w:rPr>
          <w:bCs/>
          <w:sz w:val="32"/>
        </w:rPr>
        <w:t xml:space="preserve">User generated content on Bike rides have worked well. </w:t>
      </w:r>
    </w:p>
    <w:p w14:paraId="602EAB31" w14:textId="77777777" w:rsidR="005A7271" w:rsidRPr="002253E6" w:rsidRDefault="005A7271" w:rsidP="005A7271">
      <w:pPr>
        <w:rPr>
          <w:bCs/>
          <w:sz w:val="32"/>
        </w:rPr>
      </w:pPr>
      <w:r w:rsidRPr="00EF67A1">
        <w:rPr>
          <w:b/>
          <w:sz w:val="32"/>
        </w:rPr>
        <w:t>Action</w:t>
      </w:r>
      <w:r>
        <w:rPr>
          <w:b/>
          <w:sz w:val="32"/>
        </w:rPr>
        <w:t xml:space="preserve"> – </w:t>
      </w:r>
      <w:r w:rsidRPr="002253E6">
        <w:rPr>
          <w:bCs/>
          <w:sz w:val="32"/>
        </w:rPr>
        <w:t>Increase community engagement and</w:t>
      </w:r>
      <w:r>
        <w:rPr>
          <w:b/>
          <w:sz w:val="32"/>
        </w:rPr>
        <w:t xml:space="preserve"> </w:t>
      </w:r>
      <w:r w:rsidRPr="002253E6">
        <w:rPr>
          <w:bCs/>
          <w:sz w:val="32"/>
        </w:rPr>
        <w:t>the size of the community</w:t>
      </w:r>
    </w:p>
    <w:p w14:paraId="796A68FD" w14:textId="5FC53248" w:rsidR="005A7271" w:rsidRPr="00EF67A1" w:rsidRDefault="005A7271" w:rsidP="005A7271">
      <w:pPr>
        <w:rPr>
          <w:sz w:val="32"/>
        </w:rPr>
      </w:pPr>
      <w:r w:rsidRPr="00AB453D">
        <w:rPr>
          <w:b/>
          <w:sz w:val="32"/>
        </w:rPr>
        <w:t>Key KPI’s</w:t>
      </w:r>
      <w:r>
        <w:rPr>
          <w:sz w:val="32"/>
        </w:rPr>
        <w:t xml:space="preserve"> – Brand Engagement</w:t>
      </w:r>
      <w:r>
        <w:rPr>
          <w:sz w:val="32"/>
        </w:rPr>
        <w:t xml:space="preserve">, Leads </w:t>
      </w:r>
      <w:bookmarkStart w:id="0" w:name="_GoBack"/>
      <w:bookmarkEnd w:id="0"/>
      <w:r>
        <w:rPr>
          <w:sz w:val="32"/>
        </w:rPr>
        <w:t xml:space="preserve">and </w:t>
      </w:r>
      <w:r>
        <w:rPr>
          <w:sz w:val="32"/>
        </w:rPr>
        <w:t>Physical Walk-ins,</w:t>
      </w:r>
    </w:p>
    <w:p w14:paraId="0E771E91" w14:textId="77777777" w:rsidR="00CE7DED" w:rsidRDefault="00CE7DED"/>
    <w:sectPr w:rsidR="00CE7D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7271"/>
    <w:rsid w:val="005A7271"/>
    <w:rsid w:val="00CE7D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B87D8"/>
  <w15:chartTrackingRefBased/>
  <w15:docId w15:val="{EBAC559C-C1CC-4C71-97C9-1AFB2921B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7271"/>
    <w:rPr>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437</Words>
  <Characters>2491</Characters>
  <Application>Microsoft Office Word</Application>
  <DocSecurity>0</DocSecurity>
  <Lines>20</Lines>
  <Paragraphs>5</Paragraphs>
  <ScaleCrop>false</ScaleCrop>
  <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Nitesh Patil</dc:creator>
  <cp:keywords/>
  <dc:description/>
  <cp:lastModifiedBy>Nitesh Patil</cp:lastModifiedBy>
  <cp:revision>1</cp:revision>
  <dcterms:created xsi:type="dcterms:W3CDTF">2019-12-10T17:31:00Z</dcterms:created>
  <dcterms:modified xsi:type="dcterms:W3CDTF">2019-12-10T17:34:00Z</dcterms:modified>
</cp:coreProperties>
</file>